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02974" w14:textId="77777777" w:rsidR="00292EB6" w:rsidRPr="002B6E2A" w:rsidRDefault="00292EB6" w:rsidP="00292EB6">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February 11, 2022</w:t>
      </w:r>
    </w:p>
    <w:p w14:paraId="59233C41" w14:textId="77777777" w:rsidR="00292EB6" w:rsidRPr="002B6E2A" w:rsidRDefault="00292EB6" w:rsidP="00292EB6">
      <w:pPr>
        <w:spacing w:after="0"/>
        <w:ind w:right="144"/>
        <w:jc w:val="center"/>
        <w:textAlignment w:val="baseline"/>
        <w:rPr>
          <w:rFonts w:eastAsia="Times New Roman" w:cs="Times New Roman"/>
          <w:color w:val="000000"/>
          <w:spacing w:val="1"/>
        </w:rPr>
      </w:pPr>
    </w:p>
    <w:p w14:paraId="37CB5FC8" w14:textId="77777777" w:rsidR="00292EB6" w:rsidRDefault="00292EB6" w:rsidP="00292EB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433C269B" wp14:editId="75A1ECB6">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DF5E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10265127" w14:textId="77777777" w:rsidR="00292EB6" w:rsidRPr="00472784" w:rsidRDefault="00292EB6" w:rsidP="00292EB6">
      <w:pPr>
        <w:spacing w:after="0"/>
        <w:contextualSpacing/>
        <w:rPr>
          <w:rFonts w:eastAsia="Calibri" w:cs="Times New Roman"/>
          <w:i/>
          <w:color w:val="2E74B5"/>
          <w:sz w:val="20"/>
          <w:szCs w:val="20"/>
        </w:rPr>
      </w:pPr>
    </w:p>
    <w:p w14:paraId="29040250" w14:textId="77777777" w:rsidR="00292EB6" w:rsidRDefault="00292EB6" w:rsidP="00292EB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19D972EF" w14:textId="77777777" w:rsidR="00292EB6" w:rsidRPr="000367AC" w:rsidRDefault="00292EB6" w:rsidP="00292EB6">
      <w:pPr>
        <w:spacing w:after="0"/>
        <w:rPr>
          <w:rFonts w:cs="Times New Roman"/>
          <w:i/>
          <w:color w:val="2E74B5" w:themeColor="accent1" w:themeShade="BF"/>
          <w:szCs w:val="24"/>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292EB6" w:rsidRPr="000E2165" w14:paraId="036780E5" w14:textId="77777777" w:rsidTr="007C67A8">
        <w:trPr>
          <w:trHeight w:val="744"/>
        </w:trPr>
        <w:tc>
          <w:tcPr>
            <w:tcW w:w="1741" w:type="dxa"/>
          </w:tcPr>
          <w:p w14:paraId="461AF352" w14:textId="77777777" w:rsidR="00292EB6" w:rsidRPr="000E2165" w:rsidRDefault="00292EB6" w:rsidP="007C67A8">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Headlines</w:t>
            </w:r>
            <w:r w:rsidRPr="00D050AA">
              <w:rPr>
                <w:rFonts w:ascii="Calibri Light" w:eastAsia="Calibri" w:hAnsi="Calibri Light" w:cs="Times New Roman"/>
                <w:i/>
                <w:sz w:val="32"/>
                <w:szCs w:val="32"/>
              </w:rPr>
              <w:t>:</w:t>
            </w:r>
          </w:p>
        </w:tc>
        <w:tc>
          <w:tcPr>
            <w:tcW w:w="7619" w:type="dxa"/>
          </w:tcPr>
          <w:p w14:paraId="12F568FC" w14:textId="77777777" w:rsidR="00292EB6" w:rsidRPr="007E05E4" w:rsidRDefault="00292EB6" w:rsidP="007C67A8">
            <w:pPr>
              <w:spacing w:before="60"/>
              <w:jc w:val="both"/>
              <w:rPr>
                <w:rStyle w:val="Hyperlink"/>
              </w:rPr>
            </w:pPr>
            <w:r>
              <w:fldChar w:fldCharType="begin"/>
            </w:r>
            <w:r>
              <w:instrText>HYPERLINK  \l "_Commission_Adopts_Minor"</w:instrText>
            </w:r>
            <w:r>
              <w:fldChar w:fldCharType="separate"/>
            </w:r>
            <w:r>
              <w:rPr>
                <w:rStyle w:val="Hyperlink"/>
              </w:rPr>
              <w:t>FCC Adopts Minor Changes to Political Programming Rules</w:t>
            </w:r>
          </w:p>
          <w:p w14:paraId="6BC93701" w14:textId="77777777" w:rsidR="00292EB6" w:rsidRDefault="00292EB6" w:rsidP="007C67A8">
            <w:pPr>
              <w:spacing w:before="60"/>
              <w:jc w:val="both"/>
              <w:rPr>
                <w:rStyle w:val="Hyperlink"/>
              </w:rPr>
            </w:pPr>
            <w:r>
              <w:fldChar w:fldCharType="end"/>
            </w:r>
            <w:hyperlink w:anchor="_FCC_Continues_to" w:history="1">
              <w:r w:rsidRPr="001B7F8C">
                <w:rPr>
                  <w:rStyle w:val="Hyperlink"/>
                </w:rPr>
                <w:t>FCC Continues to Take Action on Unlicensed White Space Operations</w:t>
              </w:r>
            </w:hyperlink>
          </w:p>
          <w:p w14:paraId="215008B1" w14:textId="77777777" w:rsidR="00292EB6" w:rsidRDefault="00292EB6" w:rsidP="007C67A8">
            <w:pPr>
              <w:spacing w:before="60"/>
              <w:jc w:val="both"/>
              <w:rPr>
                <w:rStyle w:val="Hyperlink"/>
              </w:rPr>
            </w:pPr>
            <w:hyperlink w:anchor="_Report_on_August" w:history="1">
              <w:r w:rsidRPr="001B7F8C">
                <w:rPr>
                  <w:rStyle w:val="Hyperlink"/>
                </w:rPr>
                <w:t xml:space="preserve">Report on August 11, 2021, </w:t>
              </w:r>
              <w:proofErr w:type="spellStart"/>
              <w:r w:rsidRPr="001B7F8C">
                <w:rPr>
                  <w:rStyle w:val="Hyperlink"/>
                </w:rPr>
                <w:t>EAS</w:t>
              </w:r>
              <w:proofErr w:type="spellEnd"/>
              <w:r w:rsidRPr="001B7F8C">
                <w:rPr>
                  <w:rStyle w:val="Hyperlink"/>
                </w:rPr>
                <w:t xml:space="preserve"> </w:t>
              </w:r>
              <w:proofErr w:type="spellStart"/>
              <w:r w:rsidRPr="001B7F8C">
                <w:rPr>
                  <w:rStyle w:val="Hyperlink"/>
                </w:rPr>
                <w:t>NPT</w:t>
              </w:r>
              <w:proofErr w:type="spellEnd"/>
              <w:r w:rsidRPr="001B7F8C">
                <w:rPr>
                  <w:rStyle w:val="Hyperlink"/>
                </w:rPr>
                <w:t xml:space="preserve"> Shows General Improvement; Minor Transmission, Reception, and Filing Challenges</w:t>
              </w:r>
            </w:hyperlink>
            <w:r>
              <w:rPr>
                <w:rStyle w:val="Hyperlink"/>
              </w:rPr>
              <w:t xml:space="preserve"> </w:t>
            </w:r>
          </w:p>
          <w:p w14:paraId="166A345D" w14:textId="77777777" w:rsidR="00292EB6" w:rsidRPr="000E2165" w:rsidRDefault="00292EB6" w:rsidP="007C67A8">
            <w:pPr>
              <w:spacing w:before="60"/>
              <w:jc w:val="both"/>
              <w:rPr>
                <w:color w:val="0563C1" w:themeColor="hyperlink"/>
                <w:u w:val="single"/>
              </w:rPr>
            </w:pPr>
            <w:hyperlink w:anchor="_FCC_Seeks_Comment" w:history="1">
              <w:r w:rsidRPr="001B7F8C">
                <w:rPr>
                  <w:rStyle w:val="Hyperlink"/>
                </w:rPr>
                <w:t xml:space="preserve">FCC Seeks Comment on </w:t>
              </w:r>
              <w:proofErr w:type="spellStart"/>
              <w:r w:rsidRPr="001B7F8C">
                <w:rPr>
                  <w:rStyle w:val="Hyperlink"/>
                </w:rPr>
                <w:t>EAS</w:t>
              </w:r>
              <w:proofErr w:type="spellEnd"/>
              <w:r w:rsidRPr="001B7F8C">
                <w:rPr>
                  <w:rStyle w:val="Hyperlink"/>
                </w:rPr>
                <w:t xml:space="preserve"> Accessibility Issues, Including Ways to Improve </w:t>
              </w:r>
              <w:proofErr w:type="spellStart"/>
              <w:r w:rsidRPr="001B7F8C">
                <w:rPr>
                  <w:rStyle w:val="Hyperlink"/>
                </w:rPr>
                <w:t>EAS</w:t>
              </w:r>
              <w:proofErr w:type="spellEnd"/>
              <w:r w:rsidRPr="001B7F8C">
                <w:rPr>
                  <w:rStyle w:val="Hyperlink"/>
                </w:rPr>
                <w:t xml:space="preserve"> Clarity and Effectiveness</w:t>
              </w:r>
            </w:hyperlink>
          </w:p>
        </w:tc>
      </w:tr>
    </w:tbl>
    <w:p w14:paraId="34C89201" w14:textId="77777777" w:rsidR="00292EB6" w:rsidRPr="00110086" w:rsidRDefault="00292EB6" w:rsidP="00292EB6">
      <w:pPr>
        <w:autoSpaceDE w:val="0"/>
        <w:autoSpaceDN w:val="0"/>
        <w:adjustRightInd w:val="0"/>
        <w:spacing w:after="0"/>
        <w:jc w:val="both"/>
        <w:rPr>
          <w:rFonts w:eastAsia="Calibri" w:cs="Times New Roman"/>
          <w:szCs w:val="24"/>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6002EB3D" wp14:editId="6B077D5E">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CB65AF"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8" w:name="_Apparent_Violations_of"/>
      <w:bookmarkStart w:id="19" w:name="_FCC_Establishes_Firm"/>
      <w:bookmarkStart w:id="20" w:name="_FCC_Announces_2021"/>
      <w:bookmarkStart w:id="21" w:name="_$125,000_Fine_Imposed"/>
      <w:bookmarkStart w:id="22" w:name="_Commission_Imposes_$233,000"/>
      <w:bookmarkEnd w:id="18"/>
      <w:bookmarkEnd w:id="19"/>
      <w:bookmarkEnd w:id="20"/>
      <w:bookmarkEnd w:id="21"/>
      <w:bookmarkEnd w:id="22"/>
    </w:p>
    <w:p w14:paraId="0D960EC7" w14:textId="77777777" w:rsidR="00292EB6" w:rsidRPr="004E31FD" w:rsidRDefault="00292EB6" w:rsidP="00292EB6">
      <w:pPr>
        <w:pStyle w:val="Heading1"/>
        <w:rPr>
          <w:rFonts w:eastAsia="Times New Roman"/>
          <w:sz w:val="32"/>
        </w:rPr>
      </w:pPr>
      <w:bookmarkStart w:id="23" w:name="_April_19,_2021,"/>
      <w:bookmarkStart w:id="24" w:name="_Consent_Decree_Imposes"/>
      <w:bookmarkStart w:id="25" w:name="_Enforcement_Bureau_Issues"/>
      <w:bookmarkStart w:id="26" w:name="_2020_Annual_Children’s"/>
      <w:bookmarkStart w:id="27" w:name="_$15,000_Fine_Meted"/>
      <w:bookmarkStart w:id="28" w:name="_Failures_to_Timely"/>
      <w:bookmarkStart w:id="29" w:name="_DTS/SFN_Rules_to"/>
      <w:bookmarkStart w:id="30" w:name="_6-Month_Warning:_Repack"/>
      <w:bookmarkStart w:id="31" w:name="_FCC_Adopts_Report"/>
      <w:bookmarkStart w:id="32" w:name="_$1,500_Fine_Proposed"/>
      <w:bookmarkStart w:id="33" w:name="_Draft_Report_and"/>
      <w:bookmarkStart w:id="34" w:name="_FCC_Issues_Notice"/>
      <w:bookmarkStart w:id="35" w:name="_EAS_Nationwide_Test"/>
      <w:bookmarkStart w:id="36" w:name="_July_6,_2021:"/>
      <w:bookmarkStart w:id="37" w:name="_FCC_Identifies_Additional"/>
      <w:bookmarkStart w:id="38" w:name="_FCC_Releases_Further"/>
      <w:bookmarkStart w:id="39" w:name="_August_11,_2021:"/>
      <w:bookmarkStart w:id="40" w:name="_October_1,_2021:_1"/>
      <w:bookmarkStart w:id="41" w:name="_January_31,_2022:"/>
      <w:bookmarkStart w:id="42" w:name="_Commission_Adopts_Mino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eastAsia="Times New Roman"/>
          <w:sz w:val="32"/>
        </w:rPr>
        <w:t>Commission Adopts Minor Changes to Political Programming Rules</w:t>
      </w:r>
    </w:p>
    <w:p w14:paraId="50C196AC" w14:textId="77777777" w:rsidR="00292EB6" w:rsidRPr="000367AC" w:rsidRDefault="00292EB6" w:rsidP="00292EB6">
      <w:pPr>
        <w:spacing w:after="0"/>
        <w:rPr>
          <w:rFonts w:asciiTheme="minorHAnsi" w:hAnsiTheme="minorHAnsi"/>
          <w:szCs w:val="24"/>
        </w:rPr>
      </w:pPr>
    </w:p>
    <w:p w14:paraId="2DBE2F09" w14:textId="77777777" w:rsidR="00292EB6" w:rsidRDefault="00292EB6" w:rsidP="00292EB6">
      <w:pPr>
        <w:spacing w:after="0"/>
        <w:ind w:firstLine="720"/>
        <w:jc w:val="both"/>
      </w:pPr>
      <w:r>
        <w:t xml:space="preserve">As part of the FCC’s agenda for its January 2022 open meeting, the Commission adopted a </w:t>
      </w:r>
      <w:hyperlink r:id="rId8" w:history="1">
        <w:r w:rsidRPr="00A51470">
          <w:rPr>
            <w:rStyle w:val="Hyperlink"/>
          </w:rPr>
          <w:t>Report and Order</w:t>
        </w:r>
      </w:hyperlink>
      <w:r>
        <w:t xml:space="preserve"> (the “Order”) revising several of its political programming rules in relatively minor ways.  The revisions generally reflect preexisting station practices that simply hadn’t yet been formally written into the FCC’s rules.  The areas targeted by the FCC’s recent rule revisions are stations’ recordkeeping practices and the criteria relevant to whether an individual running as a write-in candidate qualifies as a “legally qualified candidate for public office. </w:t>
      </w:r>
    </w:p>
    <w:p w14:paraId="741F2AFB" w14:textId="77777777" w:rsidR="00292EB6" w:rsidRDefault="00292EB6" w:rsidP="00292EB6">
      <w:pPr>
        <w:spacing w:after="0"/>
        <w:ind w:firstLine="720"/>
        <w:jc w:val="both"/>
      </w:pPr>
    </w:p>
    <w:p w14:paraId="6AC0E0A8" w14:textId="77777777" w:rsidR="00292EB6" w:rsidRDefault="00292EB6" w:rsidP="00292EB6">
      <w:pPr>
        <w:spacing w:after="0"/>
        <w:jc w:val="both"/>
      </w:pPr>
      <w:r w:rsidRPr="00833F06">
        <w:rPr>
          <w:i/>
          <w:color w:val="2E74B5" w:themeColor="accent1" w:themeShade="BF"/>
        </w:rPr>
        <w:t>Background.</w:t>
      </w:r>
      <w:r>
        <w:rPr>
          <w:i/>
        </w:rPr>
        <w:t xml:space="preserve">  </w:t>
      </w:r>
      <w:r>
        <w:t xml:space="preserve">As broadcasters are well aware, various statutory and FCC rules govern many of the specifics related to </w:t>
      </w:r>
      <w:r w:rsidRPr="001105EB">
        <w:t>requests to purchase political advertising time</w:t>
      </w:r>
      <w:r>
        <w:t>, particularly when those requests are either</w:t>
      </w:r>
      <w:r w:rsidRPr="001105EB">
        <w:t xml:space="preserve"> (1) made by or on behalf of a </w:t>
      </w:r>
      <w:r>
        <w:t>“</w:t>
      </w:r>
      <w:r w:rsidRPr="001105EB">
        <w:t>legally qualified candidate</w:t>
      </w:r>
      <w:r>
        <w:t>”</w:t>
      </w:r>
      <w:r w:rsidRPr="001105EB">
        <w:t xml:space="preserve"> </w:t>
      </w:r>
      <w:r>
        <w:t>or</w:t>
      </w:r>
      <w:r w:rsidRPr="001105EB">
        <w:t xml:space="preserve"> (2) communicate a message relating to “any political matter of national importance.”</w:t>
      </w:r>
      <w:r>
        <w:t xml:space="preserve">  Those political broadcasting rules have been in the spotlight for the last several years—particularly those relating to broadcasters’ political file recordkeeping obligations—as the full Commission has issued several Orders “clarifying” aspects of the rules and the Media Bureau has entered into consent decrees with broadcasters both </w:t>
      </w:r>
      <w:r>
        <w:lastRenderedPageBreak/>
        <w:t>large and small for what the Bureau has viewed to be deficient political file recordkeeping compliance.</w:t>
      </w:r>
    </w:p>
    <w:p w14:paraId="04778871" w14:textId="77777777" w:rsidR="00292EB6" w:rsidRDefault="00292EB6" w:rsidP="00292EB6">
      <w:pPr>
        <w:spacing w:after="0"/>
        <w:jc w:val="both"/>
      </w:pPr>
    </w:p>
    <w:p w14:paraId="78BA10BE" w14:textId="77777777" w:rsidR="00292EB6" w:rsidRDefault="00292EB6" w:rsidP="00292EB6">
      <w:pPr>
        <w:spacing w:after="0"/>
        <w:ind w:firstLine="720"/>
        <w:jc w:val="both"/>
      </w:pPr>
      <w:r>
        <w:t xml:space="preserve">Among the FCC’s many, various political broadcasting rules, the two directly affected by the Order are: (1) stations’ recordkeeping obligations related to requests for advertising time by a third-party (i.e., by someone other than a legally qualified candidate or the candidate’s authorized campaign committee) that </w:t>
      </w:r>
      <w:r>
        <w:rPr>
          <w:lang w:val="x-none"/>
        </w:rPr>
        <w:t>communicate</w:t>
      </w:r>
      <w:r>
        <w:t>s</w:t>
      </w:r>
      <w:r w:rsidRPr="00403852">
        <w:rPr>
          <w:lang w:val="x-none"/>
        </w:rPr>
        <w:t xml:space="preserve"> a message relating to any political matter of national importance</w:t>
      </w:r>
      <w:r>
        <w:t xml:space="preserve"> (i.e., national “issue” ads); and (2) the criteria relevant to whether an individual running as a write-in candidate has made a “substantial showing” of bona fide candidacy sufficient to qualify as a “legally qualified candidate” for purposes of relevant law and FCC rules (e.g., the “lowest unit charge,” “equal opportunities,” and “reasonable access” rules)</w:t>
      </w:r>
      <w:r w:rsidRPr="00403852">
        <w:rPr>
          <w:lang w:val="x-none"/>
        </w:rPr>
        <w:t>.</w:t>
      </w:r>
    </w:p>
    <w:p w14:paraId="152143FC" w14:textId="77777777" w:rsidR="00292EB6" w:rsidRDefault="00292EB6" w:rsidP="00292EB6">
      <w:pPr>
        <w:spacing w:after="0"/>
        <w:ind w:firstLine="720"/>
        <w:jc w:val="both"/>
      </w:pPr>
    </w:p>
    <w:p w14:paraId="3839D0DF" w14:textId="77777777" w:rsidR="00292EB6" w:rsidRDefault="00292EB6" w:rsidP="00292EB6">
      <w:pPr>
        <w:spacing w:after="0"/>
        <w:ind w:firstLine="720"/>
        <w:jc w:val="both"/>
      </w:pPr>
      <w:r>
        <w:rPr>
          <w:i/>
          <w:color w:val="2E74B5" w:themeColor="accent1" w:themeShade="BF"/>
        </w:rPr>
        <w:t>The Order’s Minor Rule Revisions</w:t>
      </w:r>
      <w:r w:rsidRPr="00833F06">
        <w:rPr>
          <w:i/>
          <w:color w:val="2E74B5" w:themeColor="accent1" w:themeShade="BF"/>
        </w:rPr>
        <w:t xml:space="preserve">.  </w:t>
      </w:r>
      <w:r>
        <w:t xml:space="preserve">As noted above, the minor revisions adopted in the Order generally mirror existing station practices and therefore are unlikely to surprise stations.  For example, the Order’s revisions to the FCC’s political file recordkeeping rules </w:t>
      </w:r>
      <w:r w:rsidRPr="004B48CB">
        <w:t>simply harmonize</w:t>
      </w:r>
      <w:r>
        <w:t xml:space="preserve"> </w:t>
      </w:r>
      <w:r w:rsidRPr="004B48CB">
        <w:t xml:space="preserve">the Commission’s rules with broadcasters’ pre-existing statutory obligations </w:t>
      </w:r>
      <w:r>
        <w:t>(</w:t>
      </w:r>
      <w:r w:rsidRPr="004B48CB">
        <w:t>adopted in 2002</w:t>
      </w:r>
      <w:r>
        <w:t xml:space="preserve">) to retain and upload relevant records for </w:t>
      </w:r>
      <w:r w:rsidRPr="004B48CB">
        <w:t>national third-party issue ads</w:t>
      </w:r>
      <w:r>
        <w:t xml:space="preserve">.  Put differently, stations </w:t>
      </w:r>
      <w:r>
        <w:rPr>
          <w:u w:val="single"/>
        </w:rPr>
        <w:t>still</w:t>
      </w:r>
      <w:r>
        <w:t xml:space="preserve"> must retain and timely upload to their political files the following information relating to requests for time for national third-party issue ads: </w:t>
      </w:r>
      <w:r w:rsidRPr="00403852">
        <w:t>whether the request to purchase broadcast time is accepted or rejected by the station;</w:t>
      </w:r>
      <w:r>
        <w:t xml:space="preserve"> </w:t>
      </w:r>
      <w:r w:rsidRPr="00403852">
        <w:t>the rate charged for the broadcast time;</w:t>
      </w:r>
      <w:r>
        <w:t xml:space="preserve"> </w:t>
      </w:r>
      <w:r w:rsidRPr="00403852">
        <w:t>the date and time on which the advertisement is aired;</w:t>
      </w:r>
      <w:r>
        <w:t xml:space="preserve"> </w:t>
      </w:r>
      <w:r w:rsidRPr="00403852">
        <w:t>the class of time that is purchased;</w:t>
      </w:r>
      <w:r>
        <w:t xml:space="preserve"> all political matters of national </w:t>
      </w:r>
      <w:r w:rsidRPr="00403852">
        <w:t xml:space="preserve">importance to which the advertisement refers; </w:t>
      </w:r>
      <w:r>
        <w:t xml:space="preserve">and </w:t>
      </w:r>
      <w:r w:rsidRPr="00403852">
        <w:t>the name of the person or entity purchasing the time</w:t>
      </w:r>
      <w:r>
        <w:t>, including</w:t>
      </w:r>
      <w:r w:rsidRPr="00403852">
        <w:t xml:space="preserve"> the name, address, and phone number of a contact person for such purchaser and a list of the chief executive officers or members of the executive committee or of the board of directors of such purchaser.</w:t>
      </w:r>
    </w:p>
    <w:p w14:paraId="1D0EC8F1" w14:textId="77777777" w:rsidR="00292EB6" w:rsidRPr="004B48CB" w:rsidRDefault="00292EB6" w:rsidP="00292EB6">
      <w:pPr>
        <w:spacing w:after="0"/>
        <w:jc w:val="both"/>
      </w:pPr>
    </w:p>
    <w:p w14:paraId="5B3F756E" w14:textId="77777777" w:rsidR="00292EB6" w:rsidRDefault="00292EB6" w:rsidP="00292EB6">
      <w:pPr>
        <w:spacing w:after="0"/>
        <w:jc w:val="both"/>
      </w:pPr>
      <w:r>
        <w:tab/>
        <w:t xml:space="preserve">The Order’s other primary revision brings into the digital era the analysis regarding whether an individual </w:t>
      </w:r>
      <w:r w:rsidRPr="004B48CB">
        <w:t>running as a write-in candidate has made a “substantial showing” of bona fide candidacy sufficient to qualify as a “legally qualified candidate</w:t>
      </w:r>
      <w:r>
        <w:t>.</w:t>
      </w:r>
      <w:r w:rsidRPr="004B48CB">
        <w:t xml:space="preserve">” </w:t>
      </w:r>
      <w:r>
        <w:t xml:space="preserve"> Specifically, the Order finds both use of social media and creation of a campaign website to be criteria relevant to that determination.  The Order therefore adds those online items to the Commission’s preexisting, non-exclusive criteria, which include: “evidence</w:t>
      </w:r>
      <w:r w:rsidRPr="00C7514F">
        <w:rPr>
          <w:lang w:val="x-none"/>
        </w:rPr>
        <w:t xml:space="preserve"> that the person claiming to be a candidate has engaged to a substantial degree in activities commonly associated with political campaigning</w:t>
      </w:r>
      <w:r>
        <w:t>,” including “</w:t>
      </w:r>
      <w:r w:rsidRPr="00C7514F">
        <w:rPr>
          <w:lang w:val="x-none"/>
        </w:rPr>
        <w:t>making campaign speeches, distributing campaign literature, issuing press releases, maintaining a campaign committee, and establishing campaign headquarters</w:t>
      </w:r>
      <w:r>
        <w:t xml:space="preserve">.” </w:t>
      </w:r>
      <w:r w:rsidRPr="00C7514F">
        <w:rPr>
          <w:lang w:val="x-none"/>
        </w:rPr>
        <w:t xml:space="preserve"> </w:t>
      </w:r>
      <w:r>
        <w:t>As examples of how the new criteria might apply, the Order notes that “</w:t>
      </w:r>
      <w:r w:rsidRPr="00542346">
        <w:t>social media activities that may support a substantial showing of a bona fide candidacy include the use of social media to fundraise, solicit votes, share policy positions, and engage in digital dialogues with voters.</w:t>
      </w:r>
      <w:r>
        <w:t>”  The Order emphasizes, however, that online presence is insufficient—standing alone—to constitute a “substantial showing,” and formally codifies that nuance into the updated rule: “[t]he creation of a campaign website and the use of social media shall be additional indicators of a bona fide candidacy, not determinative factors, and such digital activities must be combined with other activities commonly associated with political campaigning that are conducted in substantial portions of the relevant geographic area.”</w:t>
      </w:r>
    </w:p>
    <w:p w14:paraId="2C88D96D" w14:textId="77777777" w:rsidR="00292EB6" w:rsidRDefault="00292EB6" w:rsidP="00292EB6">
      <w:pPr>
        <w:spacing w:after="0"/>
        <w:jc w:val="both"/>
      </w:pPr>
    </w:p>
    <w:p w14:paraId="1909E39F" w14:textId="77777777" w:rsidR="00292EB6" w:rsidRDefault="00292EB6" w:rsidP="00292EB6">
      <w:pPr>
        <w:spacing w:after="0"/>
        <w:jc w:val="center"/>
      </w:pPr>
      <w:r>
        <w:t>*  *  *  *  *</w:t>
      </w:r>
    </w:p>
    <w:p w14:paraId="2B6E0701" w14:textId="77777777" w:rsidR="00292EB6" w:rsidRDefault="00292EB6" w:rsidP="00292EB6">
      <w:pPr>
        <w:spacing w:after="0"/>
        <w:jc w:val="both"/>
      </w:pPr>
    </w:p>
    <w:p w14:paraId="370F8CB4" w14:textId="77777777" w:rsidR="00292EB6" w:rsidRDefault="00292EB6" w:rsidP="00292EB6">
      <w:pPr>
        <w:spacing w:after="0"/>
        <w:jc w:val="both"/>
      </w:pPr>
      <w:r>
        <w:tab/>
        <w:t xml:space="preserve">With the 2022 political season rapidly heating up, we encourage you to promptly and regularly review your station’s political file recordkeeping and general political programming </w:t>
      </w:r>
      <w:r>
        <w:lastRenderedPageBreak/>
        <w:t xml:space="preserve">obligations to assist with compliance.  And, when you do, please take note of the above-described rule updates. </w:t>
      </w:r>
    </w:p>
    <w:p w14:paraId="6A9598F9" w14:textId="77777777" w:rsidR="00292EB6" w:rsidRPr="00281B12" w:rsidRDefault="00292EB6" w:rsidP="00292EB6">
      <w:pPr>
        <w:tabs>
          <w:tab w:val="left" w:pos="720"/>
        </w:tabs>
        <w:autoSpaceDE w:val="0"/>
        <w:autoSpaceDN w:val="0"/>
        <w:adjustRightInd w:val="0"/>
        <w:spacing w:after="0"/>
        <w:contextualSpacing/>
        <w:jc w:val="both"/>
        <w:rPr>
          <w:rFonts w:eastAsia="Calibri" w:cs="Times New Roman"/>
          <w:color w:val="2E74B5"/>
          <w:szCs w:val="24"/>
        </w:rPr>
      </w:pPr>
    </w:p>
    <w:p w14:paraId="081A8285" w14:textId="77777777" w:rsidR="00292EB6" w:rsidRDefault="00292EB6" w:rsidP="00292EB6">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C0DD7AB" w14:textId="77777777" w:rsidR="00292EB6" w:rsidRPr="00417456" w:rsidRDefault="00292EB6" w:rsidP="00292EB6">
      <w:pPr>
        <w:tabs>
          <w:tab w:val="left" w:pos="720"/>
        </w:tabs>
        <w:autoSpaceDE w:val="0"/>
        <w:autoSpaceDN w:val="0"/>
        <w:adjustRightInd w:val="0"/>
        <w:spacing w:after="0"/>
        <w:contextualSpacing/>
        <w:rPr>
          <w:rFonts w:eastAsia="Calibri" w:cs="Times New Roman"/>
          <w:color w:val="2E74B5"/>
          <w:szCs w:val="24"/>
        </w:rPr>
      </w:pPr>
    </w:p>
    <w:p w14:paraId="3A17B388" w14:textId="77777777" w:rsidR="00292EB6" w:rsidRPr="002D2063" w:rsidRDefault="00292EB6" w:rsidP="00292EB6">
      <w:pPr>
        <w:pStyle w:val="Heading1"/>
        <w:rPr>
          <w:rFonts w:eastAsia="Times New Roman"/>
          <w:sz w:val="32"/>
        </w:rPr>
      </w:pPr>
      <w:bookmarkStart w:id="43" w:name="_Comment_Deadlines_Set"/>
      <w:bookmarkStart w:id="44" w:name="_New_Performance_Tax"/>
      <w:bookmarkStart w:id="45" w:name="_October_8,_2021:"/>
      <w:bookmarkStart w:id="46" w:name="_FCC_Continues_to"/>
      <w:bookmarkEnd w:id="43"/>
      <w:bookmarkEnd w:id="44"/>
      <w:bookmarkEnd w:id="45"/>
      <w:bookmarkEnd w:id="46"/>
      <w:r>
        <w:rPr>
          <w:rFonts w:eastAsia="Times New Roman"/>
          <w:sz w:val="32"/>
        </w:rPr>
        <w:t>FCC Continues to Take Action on Unlicensed White Space Operations</w:t>
      </w:r>
    </w:p>
    <w:p w14:paraId="3A4F3E5A" w14:textId="77777777" w:rsidR="00292EB6" w:rsidRPr="000367AC" w:rsidRDefault="00292EB6" w:rsidP="00292EB6">
      <w:pPr>
        <w:spacing w:after="0"/>
        <w:rPr>
          <w:rFonts w:asciiTheme="minorHAnsi" w:hAnsiTheme="minorHAnsi"/>
          <w:szCs w:val="24"/>
        </w:rPr>
      </w:pPr>
    </w:p>
    <w:p w14:paraId="0D17C349" w14:textId="77777777" w:rsidR="00292EB6" w:rsidRDefault="00292EB6" w:rsidP="00292EB6">
      <w:pPr>
        <w:autoSpaceDE w:val="0"/>
        <w:autoSpaceDN w:val="0"/>
        <w:adjustRightInd w:val="0"/>
        <w:spacing w:after="0"/>
        <w:ind w:firstLine="720"/>
        <w:jc w:val="both"/>
      </w:pPr>
      <w:r>
        <w:t xml:space="preserve">A recent set of FCC </w:t>
      </w:r>
      <w:hyperlink r:id="rId9" w:history="1">
        <w:r w:rsidRPr="007D1FA8">
          <w:rPr>
            <w:rStyle w:val="Hyperlink"/>
          </w:rPr>
          <w:t>Orders and a Further Notice of Proposed Rulemaking</w:t>
        </w:r>
      </w:hyperlink>
      <w:r>
        <w:t xml:space="preserve"> (the “Decisions”) continue to develop the regulatory framework governing unlicensed operations in television white spaces.  Among the multiple issues encompassed by the Decisions, those most relevant to broadcasters encompass the frequency with which unlicensed white space devices are or will be required to “recheck” the white spaces databases for potential interference conflicts.</w:t>
      </w:r>
    </w:p>
    <w:p w14:paraId="63AB9106" w14:textId="77777777" w:rsidR="00292EB6" w:rsidRDefault="00292EB6" w:rsidP="00292EB6">
      <w:pPr>
        <w:autoSpaceDE w:val="0"/>
        <w:autoSpaceDN w:val="0"/>
        <w:adjustRightInd w:val="0"/>
        <w:spacing w:after="0"/>
        <w:ind w:firstLine="720"/>
        <w:jc w:val="both"/>
      </w:pPr>
    </w:p>
    <w:p w14:paraId="47E77449" w14:textId="77777777" w:rsidR="00292EB6" w:rsidRDefault="00292EB6" w:rsidP="00292EB6">
      <w:pPr>
        <w:autoSpaceDE w:val="0"/>
        <w:autoSpaceDN w:val="0"/>
        <w:adjustRightInd w:val="0"/>
        <w:spacing w:after="0"/>
        <w:ind w:firstLine="720"/>
        <w:jc w:val="both"/>
      </w:pPr>
      <w:r w:rsidRPr="00833F06">
        <w:rPr>
          <w:i/>
          <w:color w:val="2E74B5" w:themeColor="accent1" w:themeShade="BF"/>
        </w:rPr>
        <w:t>Background.</w:t>
      </w:r>
      <w:r>
        <w:rPr>
          <w:i/>
        </w:rPr>
        <w:t xml:space="preserve">  </w:t>
      </w:r>
      <w:r>
        <w:t>Since 2008, the Commission has been slowly opening up “vacant” portions of the VHF and UHF broadcast television bands for unlicensed operations.  Such unlicensed operations are conducted via “white space devices,” which generally use those vacant/</w:t>
      </w:r>
      <w:r w:rsidRPr="00490B80">
        <w:rPr>
          <w:rFonts w:cs="Times New Roman"/>
          <w:szCs w:val="24"/>
        </w:rPr>
        <w:t>unused portions of the TV bands (</w:t>
      </w:r>
      <w:r>
        <w:rPr>
          <w:rFonts w:cs="Times New Roman"/>
          <w:szCs w:val="24"/>
        </w:rPr>
        <w:t xml:space="preserve">i.e., </w:t>
      </w:r>
      <w:r w:rsidRPr="00490B80">
        <w:rPr>
          <w:rFonts w:cs="Times New Roman"/>
          <w:szCs w:val="24"/>
        </w:rPr>
        <w:t>“white space</w:t>
      </w:r>
      <w:r>
        <w:rPr>
          <w:rFonts w:cs="Times New Roman"/>
          <w:szCs w:val="24"/>
        </w:rPr>
        <w:t>s”)</w:t>
      </w:r>
      <w:r w:rsidRPr="00490B80">
        <w:rPr>
          <w:rFonts w:cs="Times New Roman"/>
          <w:szCs w:val="24"/>
        </w:rPr>
        <w:t xml:space="preserve"> </w:t>
      </w:r>
      <w:r>
        <w:rPr>
          <w:rFonts w:cs="Times New Roman"/>
          <w:szCs w:val="24"/>
        </w:rPr>
        <w:t xml:space="preserve">to </w:t>
      </w:r>
      <w:r w:rsidRPr="00490B80">
        <w:rPr>
          <w:rFonts w:cs="Times New Roman"/>
          <w:szCs w:val="24"/>
        </w:rPr>
        <w:t xml:space="preserve">provide </w:t>
      </w:r>
      <w:r>
        <w:rPr>
          <w:rFonts w:cs="Times New Roman"/>
          <w:szCs w:val="24"/>
        </w:rPr>
        <w:t xml:space="preserve">or facilitate the deployment of </w:t>
      </w:r>
      <w:r w:rsidRPr="00490B80">
        <w:rPr>
          <w:rFonts w:cs="Times New Roman"/>
          <w:szCs w:val="24"/>
        </w:rPr>
        <w:t xml:space="preserve">wireless services such as broadband.  </w:t>
      </w:r>
      <w:r>
        <w:rPr>
          <w:rFonts w:cs="Times New Roman"/>
          <w:szCs w:val="24"/>
        </w:rPr>
        <w:t>However, because unlicensed white space operations have the potential to cause harmful interference to existing, licensed broadcast (and other) operations, the FCC has adopted rules both limiting the scope of permissible unlicensed operations and requiring white space devices to regularly check certain databases to ensure that their operations are taking (or will take) place on a viable, available channel and at a permissible power level</w:t>
      </w:r>
      <w:r w:rsidRPr="00490B80">
        <w:rPr>
          <w:rFonts w:cs="Times New Roman"/>
          <w:szCs w:val="24"/>
        </w:rPr>
        <w:t>.</w:t>
      </w:r>
    </w:p>
    <w:p w14:paraId="1564FDF2" w14:textId="77777777" w:rsidR="00292EB6" w:rsidRDefault="00292EB6" w:rsidP="00292EB6">
      <w:pPr>
        <w:autoSpaceDE w:val="0"/>
        <w:autoSpaceDN w:val="0"/>
        <w:adjustRightInd w:val="0"/>
        <w:spacing w:after="0"/>
        <w:ind w:firstLine="720"/>
        <w:jc w:val="both"/>
      </w:pPr>
    </w:p>
    <w:p w14:paraId="5E6EF631" w14:textId="77777777" w:rsidR="00292EB6" w:rsidRDefault="00292EB6" w:rsidP="00292EB6">
      <w:pPr>
        <w:autoSpaceDE w:val="0"/>
        <w:autoSpaceDN w:val="0"/>
        <w:adjustRightInd w:val="0"/>
        <w:spacing w:after="0"/>
        <w:ind w:firstLine="720"/>
        <w:jc w:val="both"/>
      </w:pPr>
      <w:r>
        <w:rPr>
          <w:i/>
          <w:color w:val="2E74B5" w:themeColor="accent1" w:themeShade="BF"/>
        </w:rPr>
        <w:t>Database Recheck Frequency</w:t>
      </w:r>
      <w:r w:rsidRPr="00833F06">
        <w:rPr>
          <w:i/>
          <w:color w:val="2E74B5" w:themeColor="accent1" w:themeShade="BF"/>
        </w:rPr>
        <w:t>.</w:t>
      </w:r>
      <w:r>
        <w:rPr>
          <w:i/>
        </w:rPr>
        <w:t xml:space="preserve">  </w:t>
      </w:r>
      <w:r>
        <w:t>As noted above, the Decisions encompass multiple issues relating to the current regulatory ecosystem for white space devices (including rejection of an NAB challenge to a particular database administrator and rejection of the adopted but never</w:t>
      </w:r>
      <w:r>
        <w:noBreakHyphen/>
        <w:t>implemented requirement for databases to “push” notifications regarding changes in channel availability to help guard against interference with licensed wireless microphone deployments).  Most notably for broadcasters, the Decisions (1) adopt a requirement that fixed and personal/portable white space devices must re-check the white space database at least once every hour when not in sleep mode, and to cease operations after two failed scheduled checks, and (2) seek comment on how frequently narrowband fixed, Mode II personal/portable, and mobile white space devices should be required to re-check the white space database.  As framed in the Decisions, the crux of the issue surrounding how frequently database “rechecks” should be required is balancing the need for licensed wireless microphone operators to be able to quickly deploy in breaking news and other exigent circumstances, while at the same time ensuring that white space devices don’t needlessly clog bandwidth and suffer battery drain due to required rechecks that occur more often than actually is necessary to prevent harmful interference.  With that balance in mind, the FCC requests comments on whether the current once-per-day recheck interval for narrowband fixed devices should be tightened to hourly and/or whether there are any other safeguards that can or should be implemented to ensure against harmful interference  The FCC also proposes that mobile white space devices should be subject to the same hourly recheck requirement as fixed and personal/portable white space devices and seeks comment on that proposal and/or any alternatives.</w:t>
      </w:r>
    </w:p>
    <w:p w14:paraId="61E7A85D" w14:textId="77777777" w:rsidR="00292EB6" w:rsidRDefault="00292EB6" w:rsidP="00292EB6">
      <w:pPr>
        <w:autoSpaceDE w:val="0"/>
        <w:autoSpaceDN w:val="0"/>
        <w:adjustRightInd w:val="0"/>
        <w:spacing w:after="0"/>
        <w:ind w:firstLine="720"/>
        <w:jc w:val="both"/>
      </w:pPr>
    </w:p>
    <w:p w14:paraId="0F32ED93" w14:textId="77777777" w:rsidR="00292EB6" w:rsidRPr="00170EFB" w:rsidRDefault="00292EB6" w:rsidP="00292EB6">
      <w:pPr>
        <w:autoSpaceDE w:val="0"/>
        <w:autoSpaceDN w:val="0"/>
        <w:adjustRightInd w:val="0"/>
        <w:spacing w:after="0"/>
        <w:ind w:firstLine="720"/>
        <w:jc w:val="both"/>
      </w:pPr>
      <w:r>
        <w:t xml:space="preserve">Comment dates have not yet been set, but opening comments will be due 30 days after publication in the </w:t>
      </w:r>
      <w:r>
        <w:rPr>
          <w:i/>
        </w:rPr>
        <w:t>Federal Register</w:t>
      </w:r>
      <w:r>
        <w:t>, with reply comments due 60 days after such publication.</w:t>
      </w:r>
    </w:p>
    <w:p w14:paraId="2FD0E88F" w14:textId="77777777" w:rsidR="00292EB6" w:rsidRDefault="00292EB6" w:rsidP="00292EB6">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C768CB6" w14:textId="77777777" w:rsidR="00292EB6" w:rsidRDefault="00292EB6" w:rsidP="00292EB6">
      <w:pPr>
        <w:tabs>
          <w:tab w:val="left" w:pos="720"/>
        </w:tabs>
        <w:autoSpaceDE w:val="0"/>
        <w:autoSpaceDN w:val="0"/>
        <w:adjustRightInd w:val="0"/>
        <w:spacing w:after="0"/>
        <w:contextualSpacing/>
        <w:jc w:val="center"/>
        <w:rPr>
          <w:rFonts w:eastAsia="Calibri" w:cs="Times New Roman"/>
          <w:color w:val="2E74B5"/>
          <w:szCs w:val="24"/>
        </w:rPr>
      </w:pPr>
    </w:p>
    <w:p w14:paraId="6B012F5B" w14:textId="77777777" w:rsidR="00292EB6" w:rsidRPr="00F1199C" w:rsidRDefault="00292EB6" w:rsidP="00292EB6">
      <w:pPr>
        <w:pStyle w:val="Heading1"/>
        <w:rPr>
          <w:rFonts w:eastAsia="Times New Roman"/>
          <w:sz w:val="32"/>
        </w:rPr>
      </w:pPr>
      <w:bookmarkStart w:id="47" w:name="_March_22,_2022:"/>
      <w:bookmarkStart w:id="48" w:name="_Report_on_August"/>
      <w:bookmarkEnd w:id="47"/>
      <w:bookmarkEnd w:id="48"/>
      <w:r>
        <w:rPr>
          <w:rFonts w:eastAsia="Times New Roman"/>
          <w:sz w:val="32"/>
        </w:rPr>
        <w:t xml:space="preserve">Report on August 11, 2021, </w:t>
      </w:r>
      <w:proofErr w:type="spellStart"/>
      <w:r>
        <w:rPr>
          <w:rFonts w:eastAsia="Times New Roman"/>
          <w:sz w:val="32"/>
        </w:rPr>
        <w:t>EAS</w:t>
      </w:r>
      <w:proofErr w:type="spellEnd"/>
      <w:r>
        <w:rPr>
          <w:rFonts w:eastAsia="Times New Roman"/>
          <w:sz w:val="32"/>
        </w:rPr>
        <w:t xml:space="preserve"> </w:t>
      </w:r>
      <w:proofErr w:type="spellStart"/>
      <w:r>
        <w:rPr>
          <w:rFonts w:eastAsia="Times New Roman"/>
          <w:sz w:val="32"/>
        </w:rPr>
        <w:t>NPT</w:t>
      </w:r>
      <w:proofErr w:type="spellEnd"/>
      <w:r>
        <w:rPr>
          <w:rFonts w:eastAsia="Times New Roman"/>
          <w:sz w:val="32"/>
        </w:rPr>
        <w:t xml:space="preserve"> Shows General Improvement; Minor Transmission, Reception, and Filing Challenges</w:t>
      </w:r>
    </w:p>
    <w:p w14:paraId="27829F09" w14:textId="77777777" w:rsidR="00292EB6" w:rsidRPr="000367AC" w:rsidRDefault="00292EB6" w:rsidP="00292EB6">
      <w:pPr>
        <w:spacing w:after="0"/>
        <w:rPr>
          <w:rFonts w:asciiTheme="minorHAnsi" w:hAnsiTheme="minorHAnsi"/>
          <w:szCs w:val="24"/>
        </w:rPr>
      </w:pPr>
    </w:p>
    <w:p w14:paraId="591BE22D" w14:textId="77777777" w:rsidR="00292EB6" w:rsidRPr="00D33A17" w:rsidRDefault="00292EB6" w:rsidP="00292EB6">
      <w:pPr>
        <w:spacing w:after="0"/>
        <w:ind w:firstLine="720"/>
        <w:jc w:val="both"/>
        <w:rPr>
          <w:rFonts w:eastAsia="Calibri" w:cs="Times New Roman"/>
        </w:rPr>
      </w:pPr>
      <w:r>
        <w:rPr>
          <w:rFonts w:eastAsia="Calibri" w:cs="Times New Roman"/>
        </w:rPr>
        <w:t xml:space="preserve">The Public Safety and Homeland Security Bureau (the “Bureau”) released a </w:t>
      </w:r>
      <w:hyperlink r:id="rId10" w:history="1">
        <w:r w:rsidRPr="007000D8">
          <w:rPr>
            <w:rStyle w:val="Hyperlink"/>
            <w:rFonts w:eastAsia="Calibri" w:cs="Times New Roman"/>
          </w:rPr>
          <w:t>Report</w:t>
        </w:r>
      </w:hyperlink>
      <w:r>
        <w:rPr>
          <w:rFonts w:eastAsia="Calibri" w:cs="Times New Roman"/>
        </w:rPr>
        <w:t xml:space="preserve"> (the “Report”) detailing and analyzing the results of the FCC’s August 11, 2021, nationwide test of the Emergency Alert System (“</w:t>
      </w:r>
      <w:proofErr w:type="spellStart"/>
      <w:r>
        <w:rPr>
          <w:rFonts w:eastAsia="Calibri" w:cs="Times New Roman"/>
        </w:rPr>
        <w:t>EAS</w:t>
      </w:r>
      <w:proofErr w:type="spellEnd"/>
      <w:r>
        <w:rPr>
          <w:rFonts w:eastAsia="Calibri" w:cs="Times New Roman"/>
        </w:rPr>
        <w:t xml:space="preserve">”).  Broadcasters </w:t>
      </w:r>
      <w:r w:rsidRPr="00D33A17">
        <w:rPr>
          <w:rFonts w:eastAsia="Calibri" w:cs="Times New Roman"/>
        </w:rPr>
        <w:t xml:space="preserve">will recall that the 2021 </w:t>
      </w:r>
      <w:r>
        <w:rPr>
          <w:rFonts w:eastAsia="Calibri" w:cs="Times New Roman"/>
        </w:rPr>
        <w:t xml:space="preserve">nationwide </w:t>
      </w:r>
      <w:proofErr w:type="spellStart"/>
      <w:r w:rsidRPr="00D33A17">
        <w:rPr>
          <w:rFonts w:eastAsia="Calibri" w:cs="Times New Roman"/>
        </w:rPr>
        <w:t>EAS</w:t>
      </w:r>
      <w:proofErr w:type="spellEnd"/>
      <w:r w:rsidRPr="00D33A17">
        <w:rPr>
          <w:rFonts w:eastAsia="Calibri" w:cs="Times New Roman"/>
        </w:rPr>
        <w:t xml:space="preserve"> test</w:t>
      </w:r>
      <w:r>
        <w:rPr>
          <w:rFonts w:eastAsia="Calibri" w:cs="Times New Roman"/>
        </w:rPr>
        <w:t>, like the last nationwide test in 2019 (the 2020 nationwide test was cancelled due to COVID-19),</w:t>
      </w:r>
      <w:r w:rsidRPr="00D33A17">
        <w:rPr>
          <w:rFonts w:eastAsia="Calibri" w:cs="Times New Roman"/>
        </w:rPr>
        <w:t xml:space="preserve"> relied solely on the broadcast-based distribution system (otherwise known as the “daisy chain”), and was intended to evaluate </w:t>
      </w:r>
      <w:proofErr w:type="spellStart"/>
      <w:r w:rsidRPr="00D33A17">
        <w:rPr>
          <w:rFonts w:eastAsia="Calibri" w:cs="Times New Roman"/>
        </w:rPr>
        <w:t>EAS</w:t>
      </w:r>
      <w:proofErr w:type="spellEnd"/>
      <w:r w:rsidRPr="00D33A17">
        <w:rPr>
          <w:rFonts w:eastAsia="Calibri" w:cs="Times New Roman"/>
        </w:rPr>
        <w:t xml:space="preserve"> participants’ ability to receive and, in turn, retransmit the </w:t>
      </w:r>
      <w:proofErr w:type="spellStart"/>
      <w:r w:rsidRPr="00D33A17">
        <w:rPr>
          <w:rFonts w:eastAsia="Calibri" w:cs="Times New Roman"/>
        </w:rPr>
        <w:t>EAS</w:t>
      </w:r>
      <w:proofErr w:type="spellEnd"/>
      <w:r w:rsidRPr="00D33A17">
        <w:rPr>
          <w:rFonts w:eastAsia="Calibri" w:cs="Times New Roman"/>
        </w:rPr>
        <w:t xml:space="preserve"> alert to other stations</w:t>
      </w:r>
      <w:r>
        <w:rPr>
          <w:rFonts w:eastAsia="Calibri" w:cs="Times New Roman"/>
        </w:rPr>
        <w:t xml:space="preserve"> in the absence of i</w:t>
      </w:r>
      <w:r w:rsidRPr="00D33A17">
        <w:rPr>
          <w:rFonts w:eastAsia="Calibri" w:cs="Times New Roman"/>
        </w:rPr>
        <w:t xml:space="preserve">nternet connectivity.  Stations were </w:t>
      </w:r>
      <w:r>
        <w:rPr>
          <w:rFonts w:eastAsia="Calibri" w:cs="Times New Roman"/>
        </w:rPr>
        <w:t>asked</w:t>
      </w:r>
      <w:r w:rsidRPr="00D33A17">
        <w:rPr>
          <w:rFonts w:eastAsia="Calibri" w:cs="Times New Roman"/>
        </w:rPr>
        <w:t xml:space="preserve"> to file </w:t>
      </w:r>
      <w:proofErr w:type="spellStart"/>
      <w:r w:rsidRPr="00D33A17">
        <w:rPr>
          <w:rFonts w:eastAsia="Calibri" w:cs="Times New Roman"/>
        </w:rPr>
        <w:t>EAS</w:t>
      </w:r>
      <w:proofErr w:type="spellEnd"/>
      <w:r w:rsidRPr="00D33A17">
        <w:rPr>
          <w:rFonts w:eastAsia="Calibri" w:cs="Times New Roman"/>
        </w:rPr>
        <w:t xml:space="preserve"> Forms One, Two, and Three (the “Forms”) via the FCC’s </w:t>
      </w:r>
      <w:proofErr w:type="spellStart"/>
      <w:r w:rsidRPr="00D33A17">
        <w:rPr>
          <w:rFonts w:eastAsia="Calibri" w:cs="Times New Roman"/>
        </w:rPr>
        <w:t>EAS</w:t>
      </w:r>
      <w:proofErr w:type="spellEnd"/>
      <w:r w:rsidRPr="00D33A17">
        <w:rPr>
          <w:rFonts w:eastAsia="Calibri" w:cs="Times New Roman"/>
        </w:rPr>
        <w:t xml:space="preserve"> Test Reporting System (“</w:t>
      </w:r>
      <w:proofErr w:type="spellStart"/>
      <w:r w:rsidRPr="00D33A17">
        <w:rPr>
          <w:rFonts w:eastAsia="Calibri" w:cs="Times New Roman"/>
        </w:rPr>
        <w:t>ETRS</w:t>
      </w:r>
      <w:proofErr w:type="spellEnd"/>
      <w:r w:rsidRPr="00D33A17">
        <w:rPr>
          <w:rFonts w:eastAsia="Calibri" w:cs="Times New Roman"/>
        </w:rPr>
        <w:t xml:space="preserve">”) at various points </w:t>
      </w:r>
      <w:r>
        <w:rPr>
          <w:rFonts w:eastAsia="Calibri" w:cs="Times New Roman"/>
        </w:rPr>
        <w:t xml:space="preserve">prior to and </w:t>
      </w:r>
      <w:r w:rsidRPr="00D33A17">
        <w:rPr>
          <w:rFonts w:eastAsia="Calibri" w:cs="Times New Roman"/>
        </w:rPr>
        <w:t>after the test.  The Report, which compiled data from those three Forms, concludes that</w:t>
      </w:r>
      <w:r>
        <w:rPr>
          <w:rFonts w:eastAsia="Calibri" w:cs="Times New Roman"/>
        </w:rPr>
        <w:t xml:space="preserve"> the data demonstrate</w:t>
      </w:r>
      <w:r w:rsidRPr="00D33A17">
        <w:rPr>
          <w:rFonts w:eastAsia="Calibri" w:cs="Times New Roman"/>
        </w:rPr>
        <w:t xml:space="preserve"> that “the national </w:t>
      </w:r>
      <w:proofErr w:type="spellStart"/>
      <w:r w:rsidRPr="00D33A17">
        <w:rPr>
          <w:rFonts w:eastAsia="Calibri" w:cs="Times New Roman"/>
        </w:rPr>
        <w:t>EAS</w:t>
      </w:r>
      <w:proofErr w:type="spellEnd"/>
      <w:r w:rsidRPr="00D33A17">
        <w:rPr>
          <w:rFonts w:eastAsia="Calibri" w:cs="Times New Roman"/>
        </w:rPr>
        <w:t xml:space="preserve"> distribution architecture is largely effective as designed,” </w:t>
      </w:r>
      <w:r>
        <w:rPr>
          <w:rFonts w:eastAsia="Calibri" w:cs="Times New Roman"/>
        </w:rPr>
        <w:t>but</w:t>
      </w:r>
      <w:r w:rsidRPr="00D33A17">
        <w:rPr>
          <w:rFonts w:eastAsia="Calibri" w:cs="Times New Roman"/>
        </w:rPr>
        <w:t xml:space="preserve"> also “shed light on challenges” that prevented some participants from receiving and/or retransmitting the test.  Here are some of the most important data points</w:t>
      </w:r>
      <w:r w:rsidRPr="00D33A17">
        <w:t>:</w:t>
      </w:r>
    </w:p>
    <w:p w14:paraId="1DC0C43F" w14:textId="77777777" w:rsidR="00292EB6" w:rsidRPr="00D33A17" w:rsidRDefault="00292EB6" w:rsidP="00292EB6">
      <w:pPr>
        <w:spacing w:after="0"/>
        <w:ind w:firstLine="720"/>
        <w:jc w:val="both"/>
      </w:pPr>
    </w:p>
    <w:p w14:paraId="07356DF2" w14:textId="77777777" w:rsidR="00292EB6" w:rsidRPr="00D33A17" w:rsidRDefault="00292EB6" w:rsidP="00292EB6">
      <w:pPr>
        <w:pStyle w:val="ListParagraph"/>
        <w:numPr>
          <w:ilvl w:val="0"/>
          <w:numId w:val="34"/>
        </w:numPr>
        <w:spacing w:after="120" w:line="240" w:lineRule="auto"/>
        <w:contextualSpacing w:val="0"/>
        <w:jc w:val="both"/>
        <w:rPr>
          <w:rFonts w:ascii="Times New Roman" w:eastAsia="Calibri" w:hAnsi="Times New Roman" w:cs="Times New Roman"/>
          <w:sz w:val="24"/>
          <w:szCs w:val="24"/>
        </w:rPr>
      </w:pPr>
      <w:r w:rsidRPr="00D33A17">
        <w:rPr>
          <w:rFonts w:ascii="Times New Roman" w:eastAsia="Calibri" w:hAnsi="Times New Roman" w:cs="Times New Roman"/>
          <w:sz w:val="24"/>
          <w:szCs w:val="24"/>
        </w:rPr>
        <w:t xml:space="preserve">The test message reached 89.3% of </w:t>
      </w:r>
      <w:proofErr w:type="spellStart"/>
      <w:r w:rsidRPr="00D33A17">
        <w:rPr>
          <w:rFonts w:ascii="Times New Roman" w:eastAsia="Calibri" w:hAnsi="Times New Roman" w:cs="Times New Roman"/>
          <w:sz w:val="24"/>
          <w:szCs w:val="24"/>
        </w:rPr>
        <w:t>EAS</w:t>
      </w:r>
      <w:proofErr w:type="spellEnd"/>
      <w:r w:rsidRPr="00D33A17">
        <w:rPr>
          <w:rFonts w:ascii="Times New Roman" w:eastAsia="Calibri" w:hAnsi="Times New Roman" w:cs="Times New Roman"/>
          <w:sz w:val="24"/>
          <w:szCs w:val="24"/>
        </w:rPr>
        <w:t xml:space="preserve"> participants, an increase from 82.5% in the 2019 test. </w:t>
      </w:r>
      <w:r>
        <w:rPr>
          <w:rFonts w:ascii="Times New Roman" w:eastAsia="Calibri" w:hAnsi="Times New Roman" w:cs="Times New Roman"/>
          <w:sz w:val="24"/>
          <w:szCs w:val="24"/>
        </w:rPr>
        <w:t xml:space="preserve"> </w:t>
      </w:r>
      <w:r w:rsidRPr="00D33A17">
        <w:rPr>
          <w:rFonts w:ascii="Times New Roman" w:eastAsia="Calibri" w:hAnsi="Times New Roman" w:cs="Times New Roman"/>
          <w:sz w:val="24"/>
          <w:szCs w:val="24"/>
        </w:rPr>
        <w:t>The overall retransmission success rate also improved from 79.8% in 2019 to 87.1% in 2021</w:t>
      </w:r>
      <w:r>
        <w:rPr>
          <w:rFonts w:ascii="Times New Roman" w:eastAsia="Calibri" w:hAnsi="Times New Roman" w:cs="Times New Roman"/>
          <w:sz w:val="24"/>
          <w:szCs w:val="24"/>
        </w:rPr>
        <w:t>, with radio and television broadcasters each seeing an approximately 7% increase in successful retransmission</w:t>
      </w:r>
      <w:r w:rsidRPr="00D33A17">
        <w:rPr>
          <w:rFonts w:ascii="Times New Roman" w:eastAsia="Calibri" w:hAnsi="Times New Roman" w:cs="Times New Roman"/>
          <w:sz w:val="24"/>
          <w:szCs w:val="24"/>
        </w:rPr>
        <w:t>.</w:t>
      </w:r>
    </w:p>
    <w:p w14:paraId="27C79437" w14:textId="77777777" w:rsidR="00292EB6" w:rsidRPr="00D33A17" w:rsidRDefault="00292EB6" w:rsidP="00292EB6">
      <w:pPr>
        <w:pStyle w:val="ListParagraph"/>
        <w:numPr>
          <w:ilvl w:val="0"/>
          <w:numId w:val="34"/>
        </w:numPr>
        <w:spacing w:after="120" w:line="240" w:lineRule="auto"/>
        <w:contextualSpacing w:val="0"/>
        <w:jc w:val="both"/>
        <w:rPr>
          <w:rFonts w:ascii="Times New Roman" w:eastAsia="Calibri" w:hAnsi="Times New Roman" w:cs="Times New Roman"/>
          <w:sz w:val="24"/>
          <w:szCs w:val="24"/>
        </w:rPr>
      </w:pPr>
      <w:r w:rsidRPr="00D33A17">
        <w:rPr>
          <w:rFonts w:ascii="Times New Roman" w:eastAsia="Calibri" w:hAnsi="Times New Roman" w:cs="Times New Roman"/>
          <w:sz w:val="24"/>
          <w:szCs w:val="24"/>
        </w:rPr>
        <w:t>Technical complications at Primary Entry Point stations (“</w:t>
      </w:r>
      <w:proofErr w:type="spellStart"/>
      <w:r w:rsidRPr="00D33A17">
        <w:rPr>
          <w:rFonts w:ascii="Times New Roman" w:eastAsia="Calibri" w:hAnsi="Times New Roman" w:cs="Times New Roman"/>
          <w:sz w:val="24"/>
          <w:szCs w:val="24"/>
        </w:rPr>
        <w:t>PEPs</w:t>
      </w:r>
      <w:proofErr w:type="spellEnd"/>
      <w:r w:rsidRPr="00D33A17">
        <w:rPr>
          <w:rFonts w:ascii="Times New Roman" w:eastAsia="Calibri" w:hAnsi="Times New Roman" w:cs="Times New Roman"/>
          <w:sz w:val="24"/>
          <w:szCs w:val="24"/>
        </w:rPr>
        <w:t xml:space="preserve">”), the initial delivery points for the test message, were reduced. </w:t>
      </w:r>
      <w:r>
        <w:rPr>
          <w:rFonts w:ascii="Times New Roman" w:eastAsia="Calibri" w:hAnsi="Times New Roman" w:cs="Times New Roman"/>
          <w:sz w:val="24"/>
          <w:szCs w:val="24"/>
        </w:rPr>
        <w:t xml:space="preserve"> </w:t>
      </w:r>
      <w:r w:rsidRPr="00D33A17">
        <w:rPr>
          <w:rFonts w:ascii="Times New Roman" w:eastAsia="Calibri" w:hAnsi="Times New Roman" w:cs="Times New Roman"/>
          <w:sz w:val="24"/>
          <w:szCs w:val="24"/>
        </w:rPr>
        <w:t xml:space="preserve">Only 7 of the 76 </w:t>
      </w:r>
      <w:proofErr w:type="spellStart"/>
      <w:r w:rsidRPr="00D33A17">
        <w:rPr>
          <w:rFonts w:ascii="Times New Roman" w:eastAsia="Calibri" w:hAnsi="Times New Roman" w:cs="Times New Roman"/>
          <w:sz w:val="24"/>
          <w:szCs w:val="24"/>
        </w:rPr>
        <w:t>PEPs</w:t>
      </w:r>
      <w:proofErr w:type="spellEnd"/>
      <w:r w:rsidRPr="00D33A17">
        <w:rPr>
          <w:rFonts w:ascii="Times New Roman" w:eastAsia="Calibri" w:hAnsi="Times New Roman" w:cs="Times New Roman"/>
          <w:sz w:val="24"/>
          <w:szCs w:val="24"/>
        </w:rPr>
        <w:t xml:space="preserve"> reported </w:t>
      </w:r>
      <w:r>
        <w:rPr>
          <w:rFonts w:ascii="Times New Roman" w:eastAsia="Calibri" w:hAnsi="Times New Roman" w:cs="Times New Roman"/>
          <w:sz w:val="24"/>
          <w:szCs w:val="24"/>
        </w:rPr>
        <w:t xml:space="preserve">problems—including </w:t>
      </w:r>
      <w:proofErr w:type="spellStart"/>
      <w:r>
        <w:rPr>
          <w:rFonts w:ascii="Times New Roman" w:eastAsia="Calibri" w:hAnsi="Times New Roman" w:cs="Times New Roman"/>
          <w:sz w:val="24"/>
          <w:szCs w:val="24"/>
        </w:rPr>
        <w:t>PEPs</w:t>
      </w:r>
      <w:proofErr w:type="spellEnd"/>
      <w:r>
        <w:rPr>
          <w:rFonts w:ascii="Times New Roman" w:eastAsia="Calibri" w:hAnsi="Times New Roman" w:cs="Times New Roman"/>
          <w:sz w:val="24"/>
          <w:szCs w:val="24"/>
        </w:rPr>
        <w:t xml:space="preserve"> in North Carolina and Virginia—down </w:t>
      </w:r>
      <w:r w:rsidRPr="00D33A17">
        <w:rPr>
          <w:rFonts w:ascii="Times New Roman" w:eastAsia="Calibri" w:hAnsi="Times New Roman" w:cs="Times New Roman"/>
          <w:sz w:val="24"/>
          <w:szCs w:val="24"/>
        </w:rPr>
        <w:t>from 12 in 2019.</w:t>
      </w:r>
      <w:r>
        <w:rPr>
          <w:rFonts w:ascii="Times New Roman" w:eastAsia="Calibri" w:hAnsi="Times New Roman" w:cs="Times New Roman"/>
          <w:sz w:val="24"/>
          <w:szCs w:val="24"/>
        </w:rPr>
        <w:t xml:space="preserve">  This likely contributed to the overall higher receipt and retransmission rates noted above.</w:t>
      </w:r>
    </w:p>
    <w:p w14:paraId="2E8DB768" w14:textId="77777777" w:rsidR="00292EB6" w:rsidRPr="00D33A17" w:rsidRDefault="00292EB6" w:rsidP="00292EB6">
      <w:pPr>
        <w:pStyle w:val="ListParagraph"/>
        <w:numPr>
          <w:ilvl w:val="0"/>
          <w:numId w:val="34"/>
        </w:numPr>
        <w:spacing w:after="120" w:line="240" w:lineRule="auto"/>
        <w:contextualSpacing w:val="0"/>
        <w:jc w:val="both"/>
        <w:rPr>
          <w:rFonts w:ascii="Times New Roman" w:eastAsia="Calibri" w:hAnsi="Times New Roman" w:cs="Times New Roman"/>
          <w:sz w:val="24"/>
          <w:szCs w:val="24"/>
        </w:rPr>
      </w:pPr>
      <w:r w:rsidRPr="00D33A17">
        <w:rPr>
          <w:rFonts w:ascii="Times New Roman" w:eastAsia="Calibri" w:hAnsi="Times New Roman" w:cs="Times New Roman"/>
          <w:sz w:val="24"/>
          <w:szCs w:val="24"/>
        </w:rPr>
        <w:t xml:space="preserve">Test participants reported </w:t>
      </w:r>
      <w:r>
        <w:rPr>
          <w:rFonts w:ascii="Times New Roman" w:eastAsia="Calibri" w:hAnsi="Times New Roman" w:cs="Times New Roman"/>
          <w:sz w:val="24"/>
          <w:szCs w:val="24"/>
        </w:rPr>
        <w:t>modestly fewer</w:t>
      </w:r>
      <w:r w:rsidRPr="00D33A17">
        <w:rPr>
          <w:rFonts w:ascii="Times New Roman" w:eastAsia="Calibri" w:hAnsi="Times New Roman" w:cs="Times New Roman"/>
          <w:sz w:val="24"/>
          <w:szCs w:val="24"/>
        </w:rPr>
        <w:t xml:space="preserve"> complications with receipt and retransmission when compared to 2019</w:t>
      </w:r>
      <w:r>
        <w:rPr>
          <w:rFonts w:ascii="Times New Roman" w:eastAsia="Calibri" w:hAnsi="Times New Roman" w:cs="Times New Roman"/>
          <w:sz w:val="24"/>
          <w:szCs w:val="24"/>
        </w:rPr>
        <w:t>, although audio quality issues and failures in receiving transmissions remained the most-reported complications</w:t>
      </w:r>
      <w:r w:rsidRPr="00D33A17">
        <w:rPr>
          <w:rFonts w:ascii="Times New Roman" w:eastAsia="Calibri" w:hAnsi="Times New Roman" w:cs="Times New Roman"/>
          <w:sz w:val="24"/>
          <w:szCs w:val="24"/>
        </w:rPr>
        <w:t>.</w:t>
      </w:r>
    </w:p>
    <w:p w14:paraId="0DC1D7D1" w14:textId="77777777" w:rsidR="00292EB6" w:rsidRPr="00D33A17" w:rsidRDefault="00292EB6" w:rsidP="00292EB6">
      <w:pPr>
        <w:pStyle w:val="ListParagraph"/>
        <w:numPr>
          <w:ilvl w:val="0"/>
          <w:numId w:val="34"/>
        </w:numPr>
        <w:spacing w:after="0" w:line="240" w:lineRule="auto"/>
        <w:jc w:val="both"/>
        <w:rPr>
          <w:rFonts w:ascii="Times New Roman" w:eastAsia="Calibri" w:hAnsi="Times New Roman" w:cs="Times New Roman"/>
          <w:sz w:val="24"/>
          <w:szCs w:val="24"/>
        </w:rPr>
      </w:pPr>
      <w:r w:rsidRPr="00D33A17">
        <w:rPr>
          <w:rFonts w:ascii="Times New Roman" w:eastAsia="Calibri" w:hAnsi="Times New Roman" w:cs="Times New Roman"/>
          <w:sz w:val="24"/>
          <w:szCs w:val="24"/>
        </w:rPr>
        <w:t xml:space="preserve">Of approximately 25,644 </w:t>
      </w:r>
      <w:proofErr w:type="spellStart"/>
      <w:r w:rsidRPr="00D33A17">
        <w:rPr>
          <w:rFonts w:ascii="Times New Roman" w:eastAsia="Calibri" w:hAnsi="Times New Roman" w:cs="Times New Roman"/>
          <w:sz w:val="24"/>
          <w:szCs w:val="24"/>
        </w:rPr>
        <w:t>EAS</w:t>
      </w:r>
      <w:proofErr w:type="spellEnd"/>
      <w:r w:rsidRPr="00D33A17">
        <w:rPr>
          <w:rFonts w:ascii="Times New Roman" w:eastAsia="Calibri" w:hAnsi="Times New Roman" w:cs="Times New Roman"/>
          <w:sz w:val="24"/>
          <w:szCs w:val="24"/>
        </w:rPr>
        <w:t xml:space="preserve"> participants, 75.3% participated in the test by filing one or more Forms. </w:t>
      </w:r>
      <w:r>
        <w:rPr>
          <w:rFonts w:ascii="Times New Roman" w:eastAsia="Calibri" w:hAnsi="Times New Roman" w:cs="Times New Roman"/>
          <w:sz w:val="24"/>
          <w:szCs w:val="24"/>
        </w:rPr>
        <w:t xml:space="preserve"> </w:t>
      </w:r>
      <w:r w:rsidRPr="00D33A17">
        <w:rPr>
          <w:rFonts w:ascii="Times New Roman" w:eastAsia="Calibri" w:hAnsi="Times New Roman" w:cs="Times New Roman"/>
          <w:sz w:val="24"/>
          <w:szCs w:val="24"/>
        </w:rPr>
        <w:t>This is down from 78.6% participation in 2019</w:t>
      </w:r>
      <w:r>
        <w:rPr>
          <w:rFonts w:ascii="Times New Roman" w:eastAsia="Calibri" w:hAnsi="Times New Roman" w:cs="Times New Roman"/>
          <w:sz w:val="24"/>
          <w:szCs w:val="24"/>
        </w:rPr>
        <w:t>, with radio broadcasters decreasing from 82% to 79.9% and television broadcasters decreasing from 68.2% to 62.6%</w:t>
      </w:r>
      <w:r w:rsidRPr="00D33A17">
        <w:rPr>
          <w:rFonts w:ascii="Times New Roman" w:eastAsia="Calibri" w:hAnsi="Times New Roman" w:cs="Times New Roman"/>
          <w:sz w:val="24"/>
          <w:szCs w:val="24"/>
        </w:rPr>
        <w:t>.</w:t>
      </w:r>
    </w:p>
    <w:p w14:paraId="608127E5" w14:textId="77777777" w:rsidR="00292EB6" w:rsidRPr="00D33A17" w:rsidRDefault="00292EB6" w:rsidP="00292EB6">
      <w:pPr>
        <w:spacing w:after="0"/>
        <w:ind w:firstLine="720"/>
        <w:jc w:val="both"/>
        <w:rPr>
          <w:rFonts w:eastAsia="Calibri" w:cs="Times New Roman"/>
        </w:rPr>
      </w:pPr>
    </w:p>
    <w:p w14:paraId="55E45428" w14:textId="77777777" w:rsidR="00292EB6" w:rsidRPr="00D33A17" w:rsidRDefault="00292EB6" w:rsidP="00292EB6">
      <w:pPr>
        <w:tabs>
          <w:tab w:val="left" w:pos="720"/>
        </w:tabs>
        <w:spacing w:after="0"/>
        <w:ind w:firstLine="720"/>
        <w:jc w:val="both"/>
        <w:rPr>
          <w:rFonts w:eastAsia="Calibri" w:cs="Times New Roman"/>
        </w:rPr>
      </w:pPr>
      <w:r w:rsidRPr="00D33A17">
        <w:rPr>
          <w:rFonts w:eastAsia="Calibri" w:cs="Times New Roman"/>
        </w:rPr>
        <w:t xml:space="preserve">In light of </w:t>
      </w:r>
      <w:r>
        <w:rPr>
          <w:rFonts w:eastAsia="Calibri" w:cs="Times New Roman"/>
        </w:rPr>
        <w:t>its analysis</w:t>
      </w:r>
      <w:r w:rsidRPr="00D33A17">
        <w:rPr>
          <w:rFonts w:eastAsia="Calibri" w:cs="Times New Roman"/>
        </w:rPr>
        <w:t>, the Bureau highlighted a number of measures it</w:t>
      </w:r>
      <w:r>
        <w:rPr>
          <w:rFonts w:eastAsia="Calibri" w:cs="Times New Roman"/>
        </w:rPr>
        <w:t xml:space="preserve"> plans to</w:t>
      </w:r>
      <w:r w:rsidRPr="00D33A17">
        <w:rPr>
          <w:rFonts w:eastAsia="Calibri" w:cs="Times New Roman"/>
        </w:rPr>
        <w:t xml:space="preserve"> take to continue to improve the </w:t>
      </w:r>
      <w:proofErr w:type="spellStart"/>
      <w:r w:rsidRPr="00D33A17">
        <w:rPr>
          <w:rFonts w:eastAsia="Calibri" w:cs="Times New Roman"/>
        </w:rPr>
        <w:t>EAS</w:t>
      </w:r>
      <w:proofErr w:type="spellEnd"/>
      <w:r w:rsidRPr="00D33A17">
        <w:rPr>
          <w:rFonts w:eastAsia="Calibri" w:cs="Times New Roman"/>
        </w:rPr>
        <w:t xml:space="preserve">. </w:t>
      </w:r>
      <w:r>
        <w:rPr>
          <w:rFonts w:eastAsia="Calibri" w:cs="Times New Roman"/>
        </w:rPr>
        <w:t xml:space="preserve"> </w:t>
      </w:r>
      <w:r w:rsidRPr="00D33A17">
        <w:rPr>
          <w:rFonts w:eastAsia="Calibri" w:cs="Times New Roman"/>
        </w:rPr>
        <w:t xml:space="preserve">Measures include proposals to improve the clarity and descriptiveness of visual information displayed with the </w:t>
      </w:r>
      <w:r>
        <w:rPr>
          <w:rFonts w:eastAsia="Calibri" w:cs="Times New Roman"/>
        </w:rPr>
        <w:t xml:space="preserve">national </w:t>
      </w:r>
      <w:proofErr w:type="spellStart"/>
      <w:r w:rsidRPr="00D33A17">
        <w:rPr>
          <w:rFonts w:eastAsia="Calibri" w:cs="Times New Roman"/>
        </w:rPr>
        <w:t>EAS</w:t>
      </w:r>
      <w:proofErr w:type="spellEnd"/>
      <w:r w:rsidRPr="00D33A17">
        <w:rPr>
          <w:rFonts w:eastAsia="Calibri" w:cs="Times New Roman"/>
        </w:rPr>
        <w:t xml:space="preserve"> test (more on this below), implementing further “user-friendly” changes to the </w:t>
      </w:r>
      <w:proofErr w:type="spellStart"/>
      <w:r w:rsidRPr="00D33A17">
        <w:rPr>
          <w:rFonts w:eastAsia="Calibri" w:cs="Times New Roman"/>
        </w:rPr>
        <w:t>ETRS</w:t>
      </w:r>
      <w:proofErr w:type="spellEnd"/>
      <w:r w:rsidRPr="00D33A17">
        <w:rPr>
          <w:rFonts w:eastAsia="Calibri" w:cs="Times New Roman"/>
        </w:rPr>
        <w:t xml:space="preserve"> filing process</w:t>
      </w:r>
      <w:r>
        <w:rPr>
          <w:rFonts w:eastAsia="Calibri" w:cs="Times New Roman"/>
        </w:rPr>
        <w:t xml:space="preserve"> to improve station participation</w:t>
      </w:r>
      <w:r w:rsidRPr="00D33A17">
        <w:rPr>
          <w:rFonts w:eastAsia="Calibri" w:cs="Times New Roman"/>
        </w:rPr>
        <w:t xml:space="preserve">, and working with State Emergency Communications Committees to ensure state </w:t>
      </w:r>
      <w:proofErr w:type="spellStart"/>
      <w:r w:rsidRPr="00D33A17">
        <w:rPr>
          <w:rFonts w:eastAsia="Calibri" w:cs="Times New Roman"/>
        </w:rPr>
        <w:t>EAS</w:t>
      </w:r>
      <w:proofErr w:type="spellEnd"/>
      <w:r w:rsidRPr="00D33A17">
        <w:rPr>
          <w:rFonts w:eastAsia="Calibri" w:cs="Times New Roman"/>
        </w:rPr>
        <w:t xml:space="preserve"> plans are tailored to ensure the best possible coverage, particularly in areas where broadcast signals are weakest.</w:t>
      </w:r>
    </w:p>
    <w:p w14:paraId="337D65D0" w14:textId="77777777" w:rsidR="00292EB6" w:rsidRDefault="00292EB6" w:rsidP="00292EB6">
      <w:pPr>
        <w:tabs>
          <w:tab w:val="left" w:pos="720"/>
        </w:tabs>
        <w:spacing w:after="0"/>
        <w:ind w:firstLine="720"/>
        <w:jc w:val="both"/>
        <w:rPr>
          <w:rFonts w:eastAsia="Calibri" w:cs="Times New Roman"/>
          <w:highlight w:val="yellow"/>
        </w:rPr>
      </w:pPr>
    </w:p>
    <w:p w14:paraId="6CB7A9E3" w14:textId="77777777" w:rsidR="00292EB6" w:rsidRDefault="00292EB6" w:rsidP="00292EB6">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CFD54B0" w14:textId="77777777" w:rsidR="00292EB6" w:rsidRDefault="00292EB6" w:rsidP="00292EB6">
      <w:pPr>
        <w:tabs>
          <w:tab w:val="left" w:pos="720"/>
        </w:tabs>
        <w:autoSpaceDE w:val="0"/>
        <w:autoSpaceDN w:val="0"/>
        <w:adjustRightInd w:val="0"/>
        <w:spacing w:after="0"/>
        <w:contextualSpacing/>
        <w:jc w:val="center"/>
        <w:rPr>
          <w:rFonts w:eastAsia="Calibri" w:cs="Times New Roman"/>
          <w:color w:val="2E74B5"/>
          <w:szCs w:val="24"/>
        </w:rPr>
      </w:pPr>
    </w:p>
    <w:p w14:paraId="7DA6BB13" w14:textId="77777777" w:rsidR="00292EB6" w:rsidRPr="00F1199C" w:rsidRDefault="00292EB6" w:rsidP="00292EB6">
      <w:pPr>
        <w:pStyle w:val="Heading1"/>
        <w:rPr>
          <w:rFonts w:eastAsia="Times New Roman"/>
          <w:sz w:val="32"/>
        </w:rPr>
      </w:pPr>
      <w:bookmarkStart w:id="49" w:name="_FCC_Seeks_Comment"/>
      <w:bookmarkEnd w:id="49"/>
      <w:r>
        <w:rPr>
          <w:rFonts w:eastAsia="Times New Roman"/>
          <w:sz w:val="32"/>
        </w:rPr>
        <w:lastRenderedPageBreak/>
        <w:t xml:space="preserve">FCC Seeks Comment on </w:t>
      </w:r>
      <w:proofErr w:type="spellStart"/>
      <w:r>
        <w:rPr>
          <w:rFonts w:eastAsia="Times New Roman"/>
          <w:sz w:val="32"/>
        </w:rPr>
        <w:t>EAS</w:t>
      </w:r>
      <w:proofErr w:type="spellEnd"/>
      <w:r>
        <w:rPr>
          <w:rFonts w:eastAsia="Times New Roman"/>
          <w:sz w:val="32"/>
        </w:rPr>
        <w:t xml:space="preserve"> Accessibility Issues, Including Ways to Improve </w:t>
      </w:r>
      <w:proofErr w:type="spellStart"/>
      <w:r>
        <w:rPr>
          <w:rFonts w:eastAsia="Times New Roman"/>
          <w:sz w:val="32"/>
        </w:rPr>
        <w:t>EAS</w:t>
      </w:r>
      <w:proofErr w:type="spellEnd"/>
      <w:r>
        <w:rPr>
          <w:rFonts w:eastAsia="Times New Roman"/>
          <w:sz w:val="32"/>
        </w:rPr>
        <w:t xml:space="preserve"> Clarity and Effectiveness</w:t>
      </w:r>
    </w:p>
    <w:p w14:paraId="0063D1A0" w14:textId="77777777" w:rsidR="00292EB6" w:rsidRDefault="00292EB6" w:rsidP="00292EB6">
      <w:pPr>
        <w:keepNext/>
        <w:keepLines/>
        <w:tabs>
          <w:tab w:val="left" w:pos="720"/>
        </w:tabs>
        <w:spacing w:after="0"/>
        <w:ind w:firstLine="720"/>
        <w:jc w:val="both"/>
        <w:rPr>
          <w:rFonts w:eastAsia="Calibri" w:cs="Times New Roman"/>
          <w:highlight w:val="yellow"/>
        </w:rPr>
      </w:pPr>
    </w:p>
    <w:p w14:paraId="106D9536" w14:textId="77777777" w:rsidR="00292EB6" w:rsidRDefault="00292EB6" w:rsidP="00292EB6">
      <w:pPr>
        <w:keepNext/>
        <w:keepLines/>
        <w:tabs>
          <w:tab w:val="left" w:pos="720"/>
        </w:tabs>
        <w:spacing w:after="0"/>
        <w:ind w:firstLine="720"/>
        <w:jc w:val="both"/>
        <w:rPr>
          <w:rFonts w:eastAsia="Calibri" w:cs="Times New Roman"/>
        </w:rPr>
      </w:pPr>
      <w:r w:rsidRPr="009E2444">
        <w:rPr>
          <w:rFonts w:eastAsia="Calibri" w:cs="Times New Roman"/>
        </w:rPr>
        <w:t>Comment</w:t>
      </w:r>
      <w:r>
        <w:rPr>
          <w:rFonts w:eastAsia="Calibri" w:cs="Times New Roman"/>
        </w:rPr>
        <w:t xml:space="preserve"> deadlines have recently been set for a </w:t>
      </w:r>
      <w:hyperlink r:id="rId11" w:history="1">
        <w:r w:rsidRPr="007000D8">
          <w:rPr>
            <w:rStyle w:val="Hyperlink"/>
            <w:rFonts w:eastAsia="Calibri" w:cs="Times New Roman"/>
          </w:rPr>
          <w:t>Notice of P</w:t>
        </w:r>
        <w:r>
          <w:rPr>
            <w:rStyle w:val="Hyperlink"/>
            <w:rFonts w:eastAsia="Calibri" w:cs="Times New Roman"/>
          </w:rPr>
          <w:t>roposed</w:t>
        </w:r>
        <w:r w:rsidRPr="007000D8">
          <w:rPr>
            <w:rStyle w:val="Hyperlink"/>
            <w:rFonts w:eastAsia="Calibri" w:cs="Times New Roman"/>
          </w:rPr>
          <w:t xml:space="preserve"> Rulemaking</w:t>
        </w:r>
      </w:hyperlink>
      <w:r>
        <w:rPr>
          <w:rFonts w:eastAsia="Calibri" w:cs="Times New Roman"/>
        </w:rPr>
        <w:t xml:space="preserve"> (the “</w:t>
      </w:r>
      <w:proofErr w:type="spellStart"/>
      <w:r>
        <w:rPr>
          <w:rFonts w:eastAsia="Calibri" w:cs="Times New Roman"/>
        </w:rPr>
        <w:t>NPRM</w:t>
      </w:r>
      <w:proofErr w:type="spellEnd"/>
      <w:r>
        <w:rPr>
          <w:rFonts w:eastAsia="Calibri" w:cs="Times New Roman"/>
        </w:rPr>
        <w:t xml:space="preserve">”) and </w:t>
      </w:r>
      <w:hyperlink r:id="rId12" w:history="1">
        <w:r w:rsidRPr="007000D8">
          <w:rPr>
            <w:rStyle w:val="Hyperlink"/>
            <w:rFonts w:eastAsia="Calibri" w:cs="Times New Roman"/>
          </w:rPr>
          <w:t>Notice of Inquiry</w:t>
        </w:r>
      </w:hyperlink>
      <w:r>
        <w:rPr>
          <w:rFonts w:eastAsia="Calibri" w:cs="Times New Roman"/>
        </w:rPr>
        <w:t xml:space="preserve"> (the “</w:t>
      </w:r>
      <w:proofErr w:type="spellStart"/>
      <w:r>
        <w:rPr>
          <w:rFonts w:eastAsia="Calibri" w:cs="Times New Roman"/>
        </w:rPr>
        <w:t>NOI</w:t>
      </w:r>
      <w:proofErr w:type="spellEnd"/>
      <w:r>
        <w:rPr>
          <w:rFonts w:eastAsia="Calibri" w:cs="Times New Roman"/>
        </w:rPr>
        <w:t xml:space="preserve">”) aimed at improving the clarity of </w:t>
      </w:r>
      <w:proofErr w:type="spellStart"/>
      <w:r>
        <w:rPr>
          <w:rFonts w:eastAsia="Calibri" w:cs="Times New Roman"/>
        </w:rPr>
        <w:t>EAS</w:t>
      </w:r>
      <w:proofErr w:type="spellEnd"/>
      <w:r>
        <w:rPr>
          <w:rFonts w:eastAsia="Calibri" w:cs="Times New Roman"/>
        </w:rPr>
        <w:t xml:space="preserve"> messages by increasing the congruity between audio and visual aspects of the alerts.</w:t>
      </w:r>
    </w:p>
    <w:p w14:paraId="5701E0EE" w14:textId="77777777" w:rsidR="00292EB6" w:rsidRDefault="00292EB6" w:rsidP="00292EB6">
      <w:pPr>
        <w:tabs>
          <w:tab w:val="left" w:pos="720"/>
        </w:tabs>
        <w:spacing w:after="0"/>
        <w:ind w:firstLine="720"/>
        <w:jc w:val="both"/>
        <w:rPr>
          <w:rFonts w:eastAsia="Calibri" w:cs="Times New Roman"/>
        </w:rPr>
      </w:pPr>
    </w:p>
    <w:p w14:paraId="7E1EE806" w14:textId="77777777" w:rsidR="00292EB6" w:rsidRDefault="00292EB6" w:rsidP="00292EB6">
      <w:pPr>
        <w:tabs>
          <w:tab w:val="left" w:pos="720"/>
        </w:tabs>
        <w:spacing w:after="0"/>
        <w:ind w:firstLine="720"/>
        <w:jc w:val="both"/>
        <w:rPr>
          <w:rFonts w:eastAsia="Calibri" w:cs="Times New Roman"/>
        </w:rPr>
      </w:pPr>
      <w:r w:rsidRPr="00833F06">
        <w:rPr>
          <w:i/>
          <w:color w:val="2E74B5" w:themeColor="accent1" w:themeShade="BF"/>
        </w:rPr>
        <w:t>Background</w:t>
      </w:r>
      <w:r>
        <w:rPr>
          <w:i/>
          <w:color w:val="2E74B5" w:themeColor="accent1" w:themeShade="BF"/>
        </w:rPr>
        <w:t xml:space="preserve">. </w:t>
      </w:r>
      <w:r>
        <w:rPr>
          <w:rFonts w:eastAsia="Calibri" w:cs="Times New Roman"/>
        </w:rPr>
        <w:t xml:space="preserve"> The </w:t>
      </w:r>
      <w:proofErr w:type="spellStart"/>
      <w:r>
        <w:rPr>
          <w:rFonts w:eastAsia="Calibri" w:cs="Times New Roman"/>
        </w:rPr>
        <w:t>EAS</w:t>
      </w:r>
      <w:proofErr w:type="spellEnd"/>
      <w:r>
        <w:rPr>
          <w:rFonts w:eastAsia="Calibri" w:cs="Times New Roman"/>
        </w:rPr>
        <w:t xml:space="preserve"> and its predecessor systems have long been one of the nation’s most important methods for quickly and reliably communicating emergency information to the United States public.  A fundamental component of broadcasters’ public-interest service to communities, the current system now incorporates multiple mechanisms for distributing emergency information.  The so-called “legacy” (i.e., pre-internet) </w:t>
      </w:r>
      <w:proofErr w:type="spellStart"/>
      <w:r>
        <w:rPr>
          <w:rFonts w:eastAsia="Calibri" w:cs="Times New Roman"/>
        </w:rPr>
        <w:t>EAS</w:t>
      </w:r>
      <w:proofErr w:type="spellEnd"/>
      <w:r>
        <w:rPr>
          <w:rFonts w:eastAsia="Calibri" w:cs="Times New Roman"/>
        </w:rPr>
        <w:t xml:space="preserve"> architecture broadcasts a customizable audio-only message along with the </w:t>
      </w:r>
      <w:proofErr w:type="spellStart"/>
      <w:r>
        <w:rPr>
          <w:rFonts w:eastAsia="Calibri" w:cs="Times New Roman"/>
        </w:rPr>
        <w:t>EAS</w:t>
      </w:r>
      <w:proofErr w:type="spellEnd"/>
      <w:r>
        <w:rPr>
          <w:rFonts w:eastAsia="Calibri" w:cs="Times New Roman"/>
        </w:rPr>
        <w:t xml:space="preserve"> attention signal and various predefined codes containing general information about the source of the alert and type of emergency.  By contrast, a more recent, internet</w:t>
      </w:r>
      <w:r>
        <w:rPr>
          <w:rFonts w:eastAsia="Calibri" w:cs="Times New Roman"/>
        </w:rPr>
        <w:noBreakHyphen/>
        <w:t xml:space="preserve">based </w:t>
      </w:r>
      <w:proofErr w:type="spellStart"/>
      <w:r>
        <w:rPr>
          <w:rFonts w:eastAsia="Calibri" w:cs="Times New Roman"/>
        </w:rPr>
        <w:t>EAS</w:t>
      </w:r>
      <w:proofErr w:type="spellEnd"/>
      <w:r>
        <w:rPr>
          <w:rFonts w:eastAsia="Calibri" w:cs="Times New Roman"/>
        </w:rPr>
        <w:t xml:space="preserve"> architecture allows for online distribution of alerts through the FEMA</w:t>
      </w:r>
      <w:r>
        <w:rPr>
          <w:rFonts w:eastAsia="Calibri" w:cs="Times New Roman"/>
        </w:rPr>
        <w:noBreakHyphen/>
        <w:t>administered Integrated Public Alert and Warning System “</w:t>
      </w:r>
      <w:proofErr w:type="spellStart"/>
      <w:r>
        <w:rPr>
          <w:rFonts w:eastAsia="Calibri" w:cs="Times New Roman"/>
        </w:rPr>
        <w:t>IPAWS</w:t>
      </w:r>
      <w:proofErr w:type="spellEnd"/>
      <w:r>
        <w:rPr>
          <w:rFonts w:eastAsia="Calibri" w:cs="Times New Roman"/>
        </w:rPr>
        <w:t xml:space="preserve">.”  As compared to legacy </w:t>
      </w:r>
      <w:proofErr w:type="spellStart"/>
      <w:r>
        <w:rPr>
          <w:rFonts w:eastAsia="Calibri" w:cs="Times New Roman"/>
        </w:rPr>
        <w:t>EAS</w:t>
      </w:r>
      <w:proofErr w:type="spellEnd"/>
      <w:r>
        <w:rPr>
          <w:rFonts w:eastAsia="Calibri" w:cs="Times New Roman"/>
        </w:rPr>
        <w:t xml:space="preserve"> messages—which are audio-only—messages transmitted via </w:t>
      </w:r>
      <w:proofErr w:type="spellStart"/>
      <w:r>
        <w:rPr>
          <w:rFonts w:eastAsia="Calibri" w:cs="Times New Roman"/>
        </w:rPr>
        <w:t>IPAWS</w:t>
      </w:r>
      <w:proofErr w:type="spellEnd"/>
      <w:r>
        <w:rPr>
          <w:rFonts w:eastAsia="Calibri" w:cs="Times New Roman"/>
        </w:rPr>
        <w:t xml:space="preserve"> are formatted in Common Alerting Protocol (“CAP”), are IP-based, and may incorporate various types of information (text, audio, video, streaming links, etc.).  While the CAP system allows for distribution of more varied information, the legacy </w:t>
      </w:r>
      <w:proofErr w:type="spellStart"/>
      <w:r>
        <w:rPr>
          <w:rFonts w:eastAsia="Calibri" w:cs="Times New Roman"/>
        </w:rPr>
        <w:t>EAS</w:t>
      </w:r>
      <w:proofErr w:type="spellEnd"/>
      <w:r>
        <w:rPr>
          <w:rFonts w:eastAsia="Calibri" w:cs="Times New Roman"/>
        </w:rPr>
        <w:t xml:space="preserve"> is considered more robust, and less likely to be rendered unavailable in cases of national emergency. </w:t>
      </w:r>
    </w:p>
    <w:p w14:paraId="02B8313C" w14:textId="77777777" w:rsidR="00292EB6" w:rsidRDefault="00292EB6" w:rsidP="00292EB6">
      <w:pPr>
        <w:tabs>
          <w:tab w:val="left" w:pos="720"/>
        </w:tabs>
        <w:spacing w:after="0"/>
        <w:ind w:firstLine="720"/>
        <w:jc w:val="both"/>
        <w:rPr>
          <w:rFonts w:eastAsia="Calibri" w:cs="Times New Roman"/>
        </w:rPr>
      </w:pPr>
    </w:p>
    <w:p w14:paraId="6F45726E" w14:textId="77777777" w:rsidR="00292EB6" w:rsidRDefault="00292EB6" w:rsidP="00292EB6">
      <w:pPr>
        <w:tabs>
          <w:tab w:val="left" w:pos="720"/>
        </w:tabs>
        <w:spacing w:after="0"/>
        <w:ind w:firstLine="720"/>
        <w:jc w:val="both"/>
        <w:rPr>
          <w:rFonts w:eastAsia="Calibri" w:cs="Times New Roman"/>
        </w:rPr>
      </w:pPr>
      <w:r>
        <w:rPr>
          <w:i/>
          <w:color w:val="2E74B5" w:themeColor="accent1" w:themeShade="BF"/>
        </w:rPr>
        <w:t xml:space="preserve">Encouraging Uniformity. </w:t>
      </w:r>
      <w:r>
        <w:rPr>
          <w:rFonts w:eastAsia="Calibri" w:cs="Times New Roman"/>
        </w:rPr>
        <w:t xml:space="preserve"> As a result of the limitations of each system, there is often a discrepancy between the visual </w:t>
      </w:r>
      <w:proofErr w:type="gramStart"/>
      <w:r>
        <w:rPr>
          <w:rFonts w:eastAsia="Calibri" w:cs="Times New Roman"/>
        </w:rPr>
        <w:t>text</w:t>
      </w:r>
      <w:proofErr w:type="gramEnd"/>
      <w:r>
        <w:rPr>
          <w:rFonts w:eastAsia="Calibri" w:cs="Times New Roman"/>
        </w:rPr>
        <w:t xml:space="preserve"> that is broadcast in conjunction with an audio </w:t>
      </w:r>
      <w:proofErr w:type="spellStart"/>
      <w:r>
        <w:rPr>
          <w:rFonts w:eastAsia="Calibri" w:cs="Times New Roman"/>
        </w:rPr>
        <w:t>EAS</w:t>
      </w:r>
      <w:proofErr w:type="spellEnd"/>
      <w:r>
        <w:rPr>
          <w:rFonts w:eastAsia="Calibri" w:cs="Times New Roman"/>
        </w:rPr>
        <w:t xml:space="preserve"> message.  For legacy </w:t>
      </w:r>
      <w:proofErr w:type="spellStart"/>
      <w:r>
        <w:rPr>
          <w:rFonts w:eastAsia="Calibri" w:cs="Times New Roman"/>
        </w:rPr>
        <w:t>EAS</w:t>
      </w:r>
      <w:proofErr w:type="spellEnd"/>
      <w:r>
        <w:rPr>
          <w:rFonts w:eastAsia="Calibri" w:cs="Times New Roman"/>
        </w:rPr>
        <w:t xml:space="preserve">, television broadcasters (and other video-service </w:t>
      </w:r>
      <w:proofErr w:type="spellStart"/>
      <w:r>
        <w:rPr>
          <w:rFonts w:eastAsia="Calibri" w:cs="Times New Roman"/>
        </w:rPr>
        <w:t>EAS</w:t>
      </w:r>
      <w:proofErr w:type="spellEnd"/>
      <w:r>
        <w:rPr>
          <w:rFonts w:eastAsia="Calibri" w:cs="Times New Roman"/>
        </w:rPr>
        <w:t xml:space="preserve"> participants) must construct the accompanying visual crawl based on the pre-defined information codes accompanying the audio message, which may not precisely match the content of the customizable audio message.  And although CAP-formatted alerts can include specific text in conjunction with audio messages, a lack of standardization can lead to limited information being included in the accompanying visual crawl.</w:t>
      </w:r>
    </w:p>
    <w:p w14:paraId="5643E989" w14:textId="77777777" w:rsidR="00292EB6" w:rsidRDefault="00292EB6" w:rsidP="00292EB6">
      <w:pPr>
        <w:tabs>
          <w:tab w:val="left" w:pos="720"/>
        </w:tabs>
        <w:spacing w:after="0"/>
        <w:ind w:firstLine="720"/>
        <w:jc w:val="both"/>
        <w:rPr>
          <w:rFonts w:eastAsia="Calibri" w:cs="Times New Roman"/>
        </w:rPr>
      </w:pPr>
    </w:p>
    <w:p w14:paraId="06631C31" w14:textId="77777777" w:rsidR="00292EB6" w:rsidRDefault="00292EB6" w:rsidP="00292EB6">
      <w:pPr>
        <w:tabs>
          <w:tab w:val="left" w:pos="720"/>
        </w:tabs>
        <w:spacing w:after="0"/>
        <w:ind w:firstLine="720"/>
        <w:jc w:val="both"/>
        <w:rPr>
          <w:rFonts w:eastAsia="Calibri" w:cs="Times New Roman"/>
        </w:rPr>
      </w:pPr>
      <w:r>
        <w:rPr>
          <w:rFonts w:eastAsia="Calibri" w:cs="Times New Roman"/>
        </w:rPr>
        <w:t xml:space="preserve">As a start to remedying these perceived limitations, the </w:t>
      </w:r>
      <w:proofErr w:type="spellStart"/>
      <w:r>
        <w:rPr>
          <w:rFonts w:eastAsia="Calibri" w:cs="Times New Roman"/>
        </w:rPr>
        <w:t>NPRM</w:t>
      </w:r>
      <w:proofErr w:type="spellEnd"/>
      <w:r>
        <w:rPr>
          <w:rFonts w:eastAsia="Calibri" w:cs="Times New Roman"/>
        </w:rPr>
        <w:t xml:space="preserve"> proposes standardized language for use in the visual crawl accompanying legacy nationwide </w:t>
      </w:r>
      <w:proofErr w:type="spellStart"/>
      <w:r>
        <w:rPr>
          <w:rFonts w:eastAsia="Calibri" w:cs="Times New Roman"/>
        </w:rPr>
        <w:t>EAS</w:t>
      </w:r>
      <w:proofErr w:type="spellEnd"/>
      <w:r>
        <w:rPr>
          <w:rFonts w:eastAsia="Calibri" w:cs="Times New Roman"/>
        </w:rPr>
        <w:t xml:space="preserve"> test alerts, as well as a change to the terminology for nationwide </w:t>
      </w:r>
      <w:proofErr w:type="spellStart"/>
      <w:r>
        <w:rPr>
          <w:rFonts w:eastAsia="Calibri" w:cs="Times New Roman"/>
        </w:rPr>
        <w:t>EAS</w:t>
      </w:r>
      <w:proofErr w:type="spellEnd"/>
      <w:r>
        <w:rPr>
          <w:rFonts w:eastAsia="Calibri" w:cs="Times New Roman"/>
        </w:rPr>
        <w:t xml:space="preserve"> tests delivered via CAP.  Ultimately, the goal of each proposal is to encourage greater consistency between visually displayed information and the accompanying audio message.  With that consistency in mind, the </w:t>
      </w:r>
      <w:proofErr w:type="spellStart"/>
      <w:r>
        <w:rPr>
          <w:rFonts w:eastAsia="Calibri" w:cs="Times New Roman"/>
        </w:rPr>
        <w:t>NPRM</w:t>
      </w:r>
      <w:proofErr w:type="spellEnd"/>
      <w:r>
        <w:rPr>
          <w:rFonts w:eastAsia="Calibri" w:cs="Times New Roman"/>
        </w:rPr>
        <w:t xml:space="preserve"> also solicits more general comment on whether other </w:t>
      </w:r>
      <w:proofErr w:type="spellStart"/>
      <w:r>
        <w:rPr>
          <w:rFonts w:eastAsia="Calibri" w:cs="Times New Roman"/>
        </w:rPr>
        <w:t>EAS</w:t>
      </w:r>
      <w:proofErr w:type="spellEnd"/>
      <w:r>
        <w:rPr>
          <w:rFonts w:eastAsia="Calibri" w:cs="Times New Roman"/>
        </w:rPr>
        <w:t xml:space="preserve"> alert events besides the nationwide test (e.g., forest fires or flash flooding) would benefit from using a uniform scripted message rather than basing the visual message on the pre-defined information codes transmitted with each alert.  Further, with the goal of increasing t</w:t>
      </w:r>
      <w:r>
        <w:t>he use of CAP and its capacity to provide matching visual and audio messages</w:t>
      </w:r>
      <w:r>
        <w:rPr>
          <w:rFonts w:eastAsia="Calibri" w:cs="Times New Roman"/>
        </w:rPr>
        <w:t xml:space="preserve">, the </w:t>
      </w:r>
      <w:proofErr w:type="spellStart"/>
      <w:r>
        <w:rPr>
          <w:rFonts w:eastAsia="Calibri" w:cs="Times New Roman"/>
        </w:rPr>
        <w:t>NPRM</w:t>
      </w:r>
      <w:proofErr w:type="spellEnd"/>
      <w:r>
        <w:rPr>
          <w:rFonts w:eastAsia="Calibri" w:cs="Times New Roman"/>
        </w:rPr>
        <w:t xml:space="preserve"> also proposes to require stations to poll </w:t>
      </w:r>
      <w:proofErr w:type="spellStart"/>
      <w:r>
        <w:rPr>
          <w:rFonts w:eastAsia="Calibri" w:cs="Times New Roman"/>
        </w:rPr>
        <w:t>IPAWS</w:t>
      </w:r>
      <w:proofErr w:type="spellEnd"/>
      <w:r>
        <w:rPr>
          <w:rFonts w:eastAsia="Calibri" w:cs="Times New Roman"/>
        </w:rPr>
        <w:t xml:space="preserve"> whenever they receive a legacy </w:t>
      </w:r>
      <w:proofErr w:type="spellStart"/>
      <w:r>
        <w:rPr>
          <w:rFonts w:eastAsia="Calibri" w:cs="Times New Roman"/>
        </w:rPr>
        <w:t>EAS</w:t>
      </w:r>
      <w:proofErr w:type="spellEnd"/>
      <w:r>
        <w:rPr>
          <w:rFonts w:eastAsia="Calibri" w:cs="Times New Roman"/>
        </w:rPr>
        <w:t xml:space="preserve"> alert to determine whether there is a CAP version of that alert and, if so, use that CAP version instead of the legacy version.</w:t>
      </w:r>
    </w:p>
    <w:p w14:paraId="233D3B1A" w14:textId="77777777" w:rsidR="00292EB6" w:rsidRDefault="00292EB6" w:rsidP="00292EB6">
      <w:pPr>
        <w:tabs>
          <w:tab w:val="left" w:pos="720"/>
        </w:tabs>
        <w:spacing w:after="0"/>
        <w:ind w:firstLine="720"/>
        <w:jc w:val="both"/>
        <w:rPr>
          <w:rFonts w:eastAsia="Calibri" w:cs="Times New Roman"/>
        </w:rPr>
      </w:pPr>
    </w:p>
    <w:p w14:paraId="7F1109DE" w14:textId="77777777" w:rsidR="00292EB6" w:rsidRDefault="00292EB6" w:rsidP="00292EB6">
      <w:pPr>
        <w:tabs>
          <w:tab w:val="left" w:pos="720"/>
        </w:tabs>
        <w:spacing w:after="0"/>
        <w:ind w:firstLine="720"/>
        <w:jc w:val="both"/>
        <w:rPr>
          <w:rFonts w:eastAsia="Calibri" w:cs="Times New Roman"/>
        </w:rPr>
      </w:pPr>
      <w:r>
        <w:rPr>
          <w:i/>
          <w:color w:val="2E74B5" w:themeColor="accent1" w:themeShade="BF"/>
        </w:rPr>
        <w:t xml:space="preserve">Broad Call for Ideas. </w:t>
      </w:r>
      <w:r>
        <w:rPr>
          <w:rFonts w:eastAsia="Calibri" w:cs="Times New Roman"/>
        </w:rPr>
        <w:t xml:space="preserve"> In addition to the foregoing specific proposals, the </w:t>
      </w:r>
      <w:proofErr w:type="spellStart"/>
      <w:r>
        <w:rPr>
          <w:rFonts w:eastAsia="Calibri" w:cs="Times New Roman"/>
        </w:rPr>
        <w:t>NOI</w:t>
      </w:r>
      <w:proofErr w:type="spellEnd"/>
      <w:r>
        <w:rPr>
          <w:rFonts w:eastAsia="Calibri" w:cs="Times New Roman"/>
        </w:rPr>
        <w:t xml:space="preserve"> broadly asks commenters to opine on any ways that the </w:t>
      </w:r>
      <w:proofErr w:type="spellStart"/>
      <w:r>
        <w:rPr>
          <w:rFonts w:eastAsia="Calibri" w:cs="Times New Roman"/>
        </w:rPr>
        <w:t>EAS</w:t>
      </w:r>
      <w:proofErr w:type="spellEnd"/>
      <w:r>
        <w:rPr>
          <w:rFonts w:eastAsia="Calibri" w:cs="Times New Roman"/>
        </w:rPr>
        <w:t xml:space="preserve"> may be improved to increase functionality and accessibility of the system, including the possibility of requiring CAP-formatting for all alerts other than national emergencies and nationwide tests.  The request for comments is far-reaching, </w:t>
      </w:r>
      <w:r>
        <w:rPr>
          <w:rFonts w:eastAsia="Calibri" w:cs="Times New Roman"/>
        </w:rPr>
        <w:lastRenderedPageBreak/>
        <w:t xml:space="preserve">and touches on how the legacy </w:t>
      </w:r>
      <w:proofErr w:type="spellStart"/>
      <w:r>
        <w:rPr>
          <w:rFonts w:eastAsia="Calibri" w:cs="Times New Roman"/>
        </w:rPr>
        <w:t>EAS</w:t>
      </w:r>
      <w:proofErr w:type="spellEnd"/>
      <w:r>
        <w:rPr>
          <w:rFonts w:eastAsia="Calibri" w:cs="Times New Roman"/>
        </w:rPr>
        <w:t xml:space="preserve"> system might be modified (if at all), how new digital transmission standards such as </w:t>
      </w:r>
      <w:proofErr w:type="spellStart"/>
      <w:r>
        <w:rPr>
          <w:rFonts w:eastAsia="Calibri" w:cs="Times New Roman"/>
        </w:rPr>
        <w:t>ATSC</w:t>
      </w:r>
      <w:proofErr w:type="spellEnd"/>
      <w:r>
        <w:rPr>
          <w:rFonts w:eastAsia="Calibri" w:cs="Times New Roman"/>
        </w:rPr>
        <w:t xml:space="preserve"> 3.0 might improve </w:t>
      </w:r>
      <w:proofErr w:type="spellStart"/>
      <w:r>
        <w:rPr>
          <w:rFonts w:eastAsia="Calibri" w:cs="Times New Roman"/>
        </w:rPr>
        <w:t>EAS</w:t>
      </w:r>
      <w:proofErr w:type="spellEnd"/>
      <w:r>
        <w:rPr>
          <w:rFonts w:eastAsia="Calibri" w:cs="Times New Roman"/>
        </w:rPr>
        <w:t xml:space="preserve"> capabilities, and the corresponding costs and benefits of any suggested changes.</w:t>
      </w:r>
    </w:p>
    <w:p w14:paraId="4BB4770B" w14:textId="77777777" w:rsidR="00292EB6" w:rsidRDefault="00292EB6" w:rsidP="00292EB6">
      <w:pPr>
        <w:tabs>
          <w:tab w:val="left" w:pos="720"/>
        </w:tabs>
        <w:spacing w:after="0"/>
        <w:ind w:firstLine="720"/>
        <w:jc w:val="both"/>
        <w:rPr>
          <w:rFonts w:eastAsia="Calibri" w:cs="Times New Roman"/>
        </w:rPr>
      </w:pPr>
    </w:p>
    <w:p w14:paraId="6547C253" w14:textId="77777777" w:rsidR="00292EB6" w:rsidRPr="009E2444" w:rsidRDefault="00292EB6" w:rsidP="00292EB6">
      <w:pPr>
        <w:tabs>
          <w:tab w:val="left" w:pos="720"/>
        </w:tabs>
        <w:spacing w:after="0"/>
        <w:ind w:firstLine="720"/>
        <w:jc w:val="both"/>
        <w:rPr>
          <w:rFonts w:eastAsia="Calibri" w:cs="Times New Roman"/>
        </w:rPr>
      </w:pPr>
      <w:r>
        <w:rPr>
          <w:rFonts w:eastAsia="Calibri" w:cs="Times New Roman"/>
        </w:rPr>
        <w:t xml:space="preserve">Comments on the </w:t>
      </w:r>
      <w:proofErr w:type="spellStart"/>
      <w:r>
        <w:rPr>
          <w:rFonts w:eastAsia="Calibri" w:cs="Times New Roman"/>
        </w:rPr>
        <w:t>NPRM</w:t>
      </w:r>
      <w:proofErr w:type="spellEnd"/>
      <w:r>
        <w:rPr>
          <w:rFonts w:eastAsia="Calibri" w:cs="Times New Roman"/>
        </w:rPr>
        <w:t xml:space="preserve"> are due by March 11, with reply comments due by March 28.  Comments on the </w:t>
      </w:r>
      <w:proofErr w:type="spellStart"/>
      <w:r>
        <w:rPr>
          <w:rFonts w:eastAsia="Calibri" w:cs="Times New Roman"/>
        </w:rPr>
        <w:t>NOI</w:t>
      </w:r>
      <w:proofErr w:type="spellEnd"/>
      <w:r>
        <w:rPr>
          <w:rFonts w:eastAsia="Calibri" w:cs="Times New Roman"/>
        </w:rPr>
        <w:t xml:space="preserve"> are due by April 11, with reply comments due by May 10.</w:t>
      </w:r>
    </w:p>
    <w:p w14:paraId="0CF6E87C" w14:textId="77777777" w:rsidR="00292EB6" w:rsidRPr="00417456" w:rsidRDefault="00292EB6" w:rsidP="00292EB6">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74199F6" w14:textId="77777777" w:rsidR="00292EB6" w:rsidRPr="00417456" w:rsidRDefault="00292EB6" w:rsidP="00292EB6">
      <w:pPr>
        <w:tabs>
          <w:tab w:val="left" w:pos="720"/>
        </w:tabs>
        <w:autoSpaceDE w:val="0"/>
        <w:autoSpaceDN w:val="0"/>
        <w:adjustRightInd w:val="0"/>
        <w:spacing w:after="0"/>
        <w:contextualSpacing/>
        <w:rPr>
          <w:rFonts w:eastAsia="Calibri" w:cs="Times New Roman"/>
          <w:color w:val="2E74B5"/>
          <w:szCs w:val="24"/>
        </w:rPr>
      </w:pPr>
    </w:p>
    <w:p w14:paraId="2ABC660F" w14:textId="77777777" w:rsidR="00292EB6" w:rsidRPr="002B6E2A" w:rsidRDefault="00292EB6" w:rsidP="00292EB6">
      <w:pPr>
        <w:tabs>
          <w:tab w:val="left" w:pos="720"/>
        </w:tabs>
        <w:spacing w:after="0"/>
        <w:ind w:firstLine="720"/>
        <w:jc w:val="right"/>
        <w:rPr>
          <w:rFonts w:eastAsia="Times New Roman" w:cs="Times New Roman"/>
          <w:i/>
          <w:color w:val="000000"/>
          <w:szCs w:val="24"/>
        </w:rPr>
      </w:pPr>
      <w:bookmarkStart w:id="50" w:name="_Chairman_Pai_Thanks"/>
      <w:bookmarkStart w:id="51" w:name="_National_EAS_Test"/>
      <w:bookmarkEnd w:id="50"/>
      <w:bookmarkEnd w:id="51"/>
      <w:r>
        <w:rPr>
          <w:rFonts w:eastAsia="Times New Roman" w:cs="Times New Roman"/>
          <w:i/>
          <w:color w:val="000000"/>
          <w:szCs w:val="24"/>
        </w:rPr>
        <w:t>Tim Nelson</w:t>
      </w:r>
      <w:r w:rsidRPr="002B6E2A">
        <w:rPr>
          <w:rFonts w:eastAsia="Times New Roman" w:cs="Times New Roman"/>
          <w:i/>
          <w:color w:val="000000"/>
          <w:szCs w:val="24"/>
        </w:rPr>
        <w:t>, Editor</w:t>
      </w:r>
    </w:p>
    <w:p w14:paraId="18A41250" w14:textId="77777777" w:rsidR="00292EB6" w:rsidRPr="002B6E2A" w:rsidRDefault="00292EB6" w:rsidP="00292EB6">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695F37C4" w14:textId="77777777" w:rsidR="00292EB6" w:rsidRDefault="00292EB6" w:rsidP="00292EB6">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04EB3698" w14:textId="77777777" w:rsidR="00292EB6" w:rsidRPr="002B6E2A" w:rsidRDefault="00292EB6" w:rsidP="00292EB6">
      <w:pPr>
        <w:tabs>
          <w:tab w:val="left" w:pos="720"/>
        </w:tabs>
        <w:spacing w:after="0"/>
        <w:rPr>
          <w:rFonts w:eastAsia="Calibri" w:cs="Times New Roman"/>
          <w:szCs w:val="24"/>
        </w:rPr>
      </w:pPr>
      <w:r>
        <w:rPr>
          <w:rFonts w:eastAsia="Times New Roman" w:cs="Times New Roman"/>
          <w:szCs w:val="24"/>
        </w:rPr>
        <w:br/>
      </w:r>
      <w:hyperlink r:id="rId13"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4" w:history="1">
        <w:r w:rsidRPr="002B6E2A">
          <w:rPr>
            <w:rFonts w:eastAsia="Calibri" w:cs="Times New Roman"/>
            <w:szCs w:val="24"/>
          </w:rPr>
          <w:t>Marcus W. Trathen</w:t>
        </w:r>
      </w:hyperlink>
      <w:r>
        <w:rPr>
          <w:rFonts w:eastAsia="Calibri" w:cs="Times New Roman"/>
          <w:szCs w:val="24"/>
        </w:rPr>
        <w:br/>
      </w:r>
      <w:hyperlink r:id="rId15" w:history="1">
        <w:r w:rsidRPr="002B6E2A">
          <w:rPr>
            <w:rFonts w:eastAsia="Calibri" w:cs="Times New Roman"/>
            <w:szCs w:val="24"/>
          </w:rPr>
          <w:t>David Kushner</w:t>
        </w:r>
      </w:hyperlink>
      <w:r>
        <w:rPr>
          <w:rFonts w:eastAsia="Calibri" w:cs="Times New Roman"/>
          <w:szCs w:val="24"/>
        </w:rPr>
        <w:br/>
      </w:r>
      <w:hyperlink r:id="rId16" w:history="1">
        <w:r w:rsidRPr="002B6E2A">
          <w:rPr>
            <w:rFonts w:eastAsia="Calibri" w:cs="Times New Roman"/>
            <w:szCs w:val="24"/>
          </w:rPr>
          <w:t>Coe W. Ramsey</w:t>
        </w:r>
      </w:hyperlink>
      <w:r>
        <w:rPr>
          <w:rFonts w:eastAsia="Calibri" w:cs="Times New Roman"/>
          <w:szCs w:val="24"/>
        </w:rPr>
        <w:br/>
      </w:r>
      <w:hyperlink r:id="rId17" w:history="1">
        <w:r w:rsidRPr="002B6E2A">
          <w:rPr>
            <w:rFonts w:eastAsia="Calibri" w:cs="Times New Roman"/>
            <w:szCs w:val="24"/>
          </w:rPr>
          <w:t>Stephen Hartzell</w:t>
        </w:r>
      </w:hyperlink>
    </w:p>
    <w:p w14:paraId="4E9A1745" w14:textId="77777777" w:rsidR="00292EB6" w:rsidRPr="002B6E2A" w:rsidRDefault="00292EB6" w:rsidP="00292EB6">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Pr="002B6E2A">
          <w:rPr>
            <w:rFonts w:eastAsia="Calibri" w:cs="Times New Roman"/>
            <w:szCs w:val="24"/>
          </w:rPr>
          <w:t>Julia C. Ambrose</w:t>
        </w:r>
      </w:hyperlink>
    </w:p>
    <w:p w14:paraId="087B98CC" w14:textId="77777777" w:rsidR="00292EB6" w:rsidRPr="002B6E2A" w:rsidRDefault="00292EB6" w:rsidP="00292EB6">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Pr="002B6E2A">
          <w:rPr>
            <w:rFonts w:eastAsia="Calibri" w:cs="Times New Roman"/>
            <w:szCs w:val="24"/>
          </w:rPr>
          <w:t>Elizabeth E. Spainhour</w:t>
        </w:r>
      </w:hyperlink>
    </w:p>
    <w:p w14:paraId="08A17EB6" w14:textId="77777777" w:rsidR="00292EB6" w:rsidRPr="002B6E2A" w:rsidRDefault="00292EB6" w:rsidP="00292EB6">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Pr="002B6E2A">
          <w:rPr>
            <w:rFonts w:eastAsia="Calibri" w:cs="Times New Roman"/>
            <w:szCs w:val="24"/>
          </w:rPr>
          <w:t>J. Benjamin Davis</w:t>
        </w:r>
      </w:hyperlink>
    </w:p>
    <w:p w14:paraId="3686D33A" w14:textId="77777777" w:rsidR="00292EB6" w:rsidRDefault="00292EB6" w:rsidP="00292EB6">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Pr>
            <w:rFonts w:eastAsia="Calibri" w:cs="Times New Roman"/>
            <w:szCs w:val="24"/>
          </w:rPr>
          <w:t>Tim</w:t>
        </w:r>
        <w:r w:rsidRPr="002B6E2A">
          <w:rPr>
            <w:rFonts w:eastAsia="Calibri" w:cs="Times New Roman"/>
            <w:szCs w:val="24"/>
          </w:rPr>
          <w:t xml:space="preserve"> Nelson</w:t>
        </w:r>
      </w:hyperlink>
    </w:p>
    <w:p w14:paraId="6D621A01" w14:textId="77777777" w:rsidR="00292EB6" w:rsidRDefault="00292EB6" w:rsidP="00292EB6">
      <w:pPr>
        <w:widowControl w:val="0"/>
        <w:tabs>
          <w:tab w:val="left" w:pos="738"/>
        </w:tabs>
        <w:spacing w:after="0"/>
        <w:contextualSpacing/>
        <w:rPr>
          <w:rFonts w:eastAsia="Calibri" w:cs="Times New Roman"/>
          <w:szCs w:val="24"/>
        </w:rPr>
      </w:pPr>
      <w:hyperlink r:id="rId22" w:history="1">
        <w:r w:rsidRPr="009105B1">
          <w:rPr>
            <w:rFonts w:eastAsia="Calibri" w:cs="Times New Roman"/>
            <w:szCs w:val="24"/>
          </w:rPr>
          <w:t>Patrick Cross</w:t>
        </w:r>
      </w:hyperlink>
    </w:p>
    <w:p w14:paraId="678C9292" w14:textId="77777777" w:rsidR="00292EB6" w:rsidRDefault="00292EB6" w:rsidP="00292EB6">
      <w:pPr>
        <w:widowControl w:val="0"/>
        <w:tabs>
          <w:tab w:val="left" w:pos="738"/>
        </w:tabs>
        <w:spacing w:after="0"/>
        <w:contextualSpacing/>
        <w:rPr>
          <w:rFonts w:eastAsia="Calibri" w:cs="Times New Roman"/>
          <w:szCs w:val="24"/>
        </w:rPr>
      </w:pPr>
      <w:r>
        <w:rPr>
          <w:rFonts w:eastAsia="Calibri" w:cs="Times New Roman"/>
          <w:szCs w:val="24"/>
        </w:rPr>
        <w:t>Noah Hock</w:t>
      </w:r>
    </w:p>
    <w:p w14:paraId="16DFCEC5" w14:textId="77777777" w:rsidR="00292EB6" w:rsidRPr="00FF2698" w:rsidRDefault="00292EB6" w:rsidP="00292EB6">
      <w:pPr>
        <w:widowControl w:val="0"/>
        <w:tabs>
          <w:tab w:val="left" w:pos="738"/>
        </w:tabs>
        <w:spacing w:after="0"/>
        <w:contextualSpacing/>
        <w:rPr>
          <w:rFonts w:eastAsia="Calibri" w:cs="Times New Roman"/>
          <w:szCs w:val="24"/>
        </w:rPr>
      </w:pPr>
      <w:r>
        <w:rPr>
          <w:rFonts w:eastAsia="Calibri" w:cs="Times New Roman"/>
          <w:szCs w:val="24"/>
        </w:rPr>
        <w:t>Micole Little</w:t>
      </w:r>
    </w:p>
    <w:p w14:paraId="230C2C57" w14:textId="77777777" w:rsidR="00292EB6" w:rsidRPr="007002E0" w:rsidRDefault="00292EB6" w:rsidP="00292EB6">
      <w:pPr>
        <w:jc w:val="center"/>
        <w:rPr>
          <w:rFonts w:eastAsia="Calibri" w:cs="Times New Roman"/>
          <w:sz w:val="20"/>
          <w:szCs w:val="20"/>
        </w:rPr>
      </w:pPr>
      <w:r w:rsidRPr="009105B1">
        <w:rPr>
          <w:b/>
          <w:color w:val="2E74B5" w:themeColor="accent1" w:themeShade="BF"/>
          <w:szCs w:val="24"/>
        </w:rPr>
        <w:t>___________________________________</w:t>
      </w:r>
    </w:p>
    <w:p w14:paraId="250DD81A" w14:textId="77777777" w:rsidR="00292EB6" w:rsidRPr="009105B1" w:rsidRDefault="00292EB6" w:rsidP="00292EB6">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1F2836C3" w14:textId="77777777" w:rsidR="00292EB6" w:rsidRPr="009105B1" w:rsidRDefault="00292EB6" w:rsidP="00292EB6">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64C99E18" w14:textId="77777777" w:rsidR="00292EB6" w:rsidRPr="009105B1" w:rsidRDefault="00292EB6" w:rsidP="00292EB6">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424F7C15" w14:textId="25C2F4F5" w:rsidR="00812AB8" w:rsidRDefault="00292EB6" w:rsidP="00292EB6">
      <w:pPr>
        <w:tabs>
          <w:tab w:val="left" w:pos="-1422"/>
          <w:tab w:val="left" w:pos="-702"/>
          <w:tab w:val="left" w:pos="18"/>
          <w:tab w:val="left" w:pos="738"/>
          <w:tab w:val="left" w:pos="3945"/>
        </w:tabs>
        <w:spacing w:after="0"/>
        <w:ind w:right="18"/>
        <w:jc w:val="center"/>
      </w:pPr>
      <w:r>
        <w:rPr>
          <w:rFonts w:eastAsia="Calibri" w:cs="Times New Roman"/>
          <w:sz w:val="20"/>
          <w:szCs w:val="20"/>
        </w:rPr>
        <w:t>© 2022</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xml:space="preserve">, Humphrey &amp; Leonard, </w:t>
      </w:r>
      <w:proofErr w:type="spellStart"/>
      <w:r w:rsidRPr="009105B1">
        <w:rPr>
          <w:rFonts w:eastAsia="Calibri" w:cs="Times New Roman"/>
          <w:sz w:val="20"/>
          <w:szCs w:val="20"/>
        </w:rPr>
        <w:t>L.L.P</w:t>
      </w:r>
      <w:proofErr w:type="spellEnd"/>
      <w:r w:rsidRPr="009105B1">
        <w:rPr>
          <w:rFonts w:eastAsia="Calibri" w:cs="Times New Roman"/>
          <w:sz w:val="20"/>
          <w:szCs w:val="20"/>
        </w:rPr>
        <w:t>.</w:t>
      </w:r>
      <w:bookmarkStart w:id="52" w:name="_GoBack"/>
      <w:bookmarkEnd w:id="52"/>
    </w:p>
    <w:p w14:paraId="0B0F11D6" w14:textId="7EF6B99E" w:rsidR="00535205" w:rsidRPr="00812AB8" w:rsidRDefault="00535205" w:rsidP="00812AB8"/>
    <w:sectPr w:rsidR="00535205" w:rsidRPr="00812AB8" w:rsidSect="007D1905">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9C56" w14:textId="77777777" w:rsidR="00FE0EE5" w:rsidRDefault="00FE0EE5" w:rsidP="002B6E2A">
      <w:pPr>
        <w:spacing w:after="0"/>
      </w:pPr>
      <w:r>
        <w:separator/>
      </w:r>
    </w:p>
  </w:endnote>
  <w:endnote w:type="continuationSeparator" w:id="0">
    <w:p w14:paraId="229CE53E" w14:textId="77777777" w:rsidR="00FE0EE5" w:rsidRDefault="00FE0EE5"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E773" w14:textId="77777777" w:rsidR="00AB3711" w:rsidRDefault="00AB3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1D63FB2"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225D14">
      <w:rPr>
        <w:noProof/>
        <w:color w:val="2F5496" w:themeColor="accent5" w:themeShade="BF"/>
      </w:rPr>
      <w:t>6</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A36C" w14:textId="77777777" w:rsidR="00AB3711" w:rsidRDefault="00AB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7A9A" w14:textId="77777777" w:rsidR="00FE0EE5" w:rsidRDefault="00FE0EE5" w:rsidP="002B6E2A">
      <w:pPr>
        <w:spacing w:after="0"/>
      </w:pPr>
      <w:r>
        <w:separator/>
      </w:r>
    </w:p>
  </w:footnote>
  <w:footnote w:type="continuationSeparator" w:id="0">
    <w:p w14:paraId="399714DF" w14:textId="77777777" w:rsidR="00FE0EE5" w:rsidRDefault="00FE0EE5"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6D89" w14:textId="77777777" w:rsidR="00AB3711" w:rsidRDefault="00AB3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37703070" w:rsidR="00771F5E" w:rsidRPr="00991C10" w:rsidRDefault="00AB3711" w:rsidP="002B6E2A">
    <w:pPr>
      <w:tabs>
        <w:tab w:val="left" w:pos="720"/>
        <w:tab w:val="center" w:pos="4680"/>
        <w:tab w:val="right" w:pos="9360"/>
      </w:tabs>
      <w:jc w:val="both"/>
      <w:rPr>
        <w:rFonts w:eastAsia="Calibri" w:cs="Times New Roman"/>
      </w:rPr>
    </w:pPr>
    <w:r w:rsidRPr="00A074F1">
      <w:rPr>
        <w:rFonts w:eastAsia="Times New Roman" w:cs="Times New Roman"/>
        <w:noProof/>
      </w:rPr>
      <w:drawing>
        <wp:anchor distT="0" distB="0" distL="114300" distR="114300" simplePos="0" relativeHeight="251663360" behindDoc="1" locked="0" layoutInCell="1" allowOverlap="1" wp14:anchorId="65FF136C" wp14:editId="20287224">
          <wp:simplePos x="0" y="0"/>
          <wp:positionH relativeFrom="margin">
            <wp:align>left</wp:align>
          </wp:positionH>
          <wp:positionV relativeFrom="topMargin">
            <wp:align>bottom</wp:align>
          </wp:positionV>
          <wp:extent cx="5756910" cy="7397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AB3711" w:rsidRPr="00140D3D" w14:paraId="3B39F2F9" w14:textId="77777777" w:rsidTr="001E651C">
      <w:tc>
        <w:tcPr>
          <w:tcW w:w="1440" w:type="dxa"/>
          <w:shd w:val="clear" w:color="auto" w:fill="auto"/>
        </w:tcPr>
        <w:p w14:paraId="5514604D" w14:textId="77777777" w:rsidR="00AB3711" w:rsidRPr="00140D3D" w:rsidRDefault="00AB3711" w:rsidP="00AB3711">
          <w:pPr>
            <w:tabs>
              <w:tab w:val="left" w:pos="720"/>
            </w:tabs>
            <w:spacing w:after="0"/>
            <w:jc w:val="center"/>
            <w:rPr>
              <w:rFonts w:eastAsia="Calibri" w:cs="Times New Roman"/>
              <w:szCs w:val="24"/>
            </w:rPr>
          </w:pPr>
        </w:p>
      </w:tc>
      <w:tc>
        <w:tcPr>
          <w:tcW w:w="7380" w:type="dxa"/>
          <w:gridSpan w:val="3"/>
          <w:shd w:val="clear" w:color="auto" w:fill="auto"/>
        </w:tcPr>
        <w:p w14:paraId="09BF5C5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5FD49EBF" wp14:editId="7ADADF26">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0D4549F3" w14:textId="77777777" w:rsidR="00AB3711" w:rsidRPr="00140D3D" w:rsidRDefault="00AB3711" w:rsidP="00AB3711">
          <w:pPr>
            <w:tabs>
              <w:tab w:val="left" w:pos="720"/>
            </w:tabs>
            <w:spacing w:after="0"/>
            <w:jc w:val="center"/>
            <w:rPr>
              <w:rFonts w:eastAsia="Calibri" w:cs="Times New Roman"/>
              <w:szCs w:val="24"/>
            </w:rPr>
          </w:pPr>
        </w:p>
        <w:p w14:paraId="36329D6F" w14:textId="77777777" w:rsidR="00AB3711" w:rsidRPr="00140D3D" w:rsidRDefault="00AB3711" w:rsidP="00AB3711">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39AFA5DF" wp14:editId="227B3999">
                <wp:simplePos x="0" y="0"/>
                <wp:positionH relativeFrom="column">
                  <wp:posOffset>2035075</wp:posOffset>
                </wp:positionH>
                <wp:positionV relativeFrom="paragraph">
                  <wp:posOffset>45085</wp:posOffset>
                </wp:positionV>
                <wp:extent cx="292100" cy="2743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4ECE80F7" w14:textId="77777777" w:rsidR="00AB3711" w:rsidRPr="00140D3D" w:rsidRDefault="00AB3711" w:rsidP="00AB3711">
          <w:pPr>
            <w:tabs>
              <w:tab w:val="left" w:pos="720"/>
            </w:tabs>
            <w:spacing w:after="0"/>
            <w:jc w:val="center"/>
            <w:rPr>
              <w:rFonts w:eastAsia="Calibri" w:cs="Times New Roman"/>
              <w:szCs w:val="24"/>
            </w:rPr>
          </w:pPr>
        </w:p>
      </w:tc>
      <w:tc>
        <w:tcPr>
          <w:tcW w:w="1620" w:type="dxa"/>
          <w:shd w:val="clear" w:color="auto" w:fill="auto"/>
        </w:tcPr>
        <w:p w14:paraId="6336752C" w14:textId="77777777" w:rsidR="00AB3711" w:rsidRPr="00140D3D" w:rsidRDefault="00AB3711" w:rsidP="00AB3711">
          <w:pPr>
            <w:tabs>
              <w:tab w:val="left" w:pos="720"/>
            </w:tabs>
            <w:spacing w:after="0"/>
            <w:jc w:val="center"/>
            <w:rPr>
              <w:rFonts w:eastAsia="Calibri" w:cs="Times New Roman"/>
              <w:szCs w:val="24"/>
            </w:rPr>
          </w:pPr>
        </w:p>
      </w:tc>
    </w:tr>
    <w:tr w:rsidR="00AB3711" w:rsidRPr="00140D3D" w14:paraId="623F8FA2" w14:textId="77777777" w:rsidTr="001E651C">
      <w:tc>
        <w:tcPr>
          <w:tcW w:w="4500" w:type="dxa"/>
          <w:gridSpan w:val="2"/>
          <w:shd w:val="clear" w:color="auto" w:fill="auto"/>
          <w:tcMar>
            <w:left w:w="0" w:type="dxa"/>
            <w:right w:w="0" w:type="dxa"/>
          </w:tcMar>
        </w:tcPr>
        <w:p w14:paraId="392B1A11"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4593CF53"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2857220" w14:textId="77777777" w:rsidR="00AB3711" w:rsidRPr="00140D3D" w:rsidRDefault="00AB3711" w:rsidP="00AB3711">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47820B2"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F8B3C28"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Charlottesville, VA 22902</w:t>
          </w:r>
        </w:p>
        <w:p w14:paraId="4B8FAF29" w14:textId="77777777" w:rsidR="00AB3711" w:rsidRPr="00140D3D" w:rsidRDefault="00AB3711" w:rsidP="00AB3711">
          <w:pPr>
            <w:tabs>
              <w:tab w:val="left" w:pos="720"/>
            </w:tabs>
            <w:spacing w:after="0"/>
            <w:jc w:val="center"/>
            <w:rPr>
              <w:rFonts w:eastAsia="Calibri" w:cs="Times New Roman"/>
              <w:szCs w:val="24"/>
            </w:rPr>
          </w:pPr>
          <w:r w:rsidRPr="00140D3D">
            <w:rPr>
              <w:rFonts w:eastAsia="Calibri" w:cs="Times New Roman"/>
              <w:szCs w:val="24"/>
            </w:rPr>
            <w:t>(434) 977-3716 </w:t>
          </w:r>
        </w:p>
      </w:tc>
    </w:tr>
    <w:tr w:rsidR="00AB3711" w:rsidRPr="00140D3D" w14:paraId="3FE6308C" w14:textId="77777777" w:rsidTr="001E651C">
      <w:trPr>
        <w:trHeight w:val="259"/>
      </w:trPr>
      <w:tc>
        <w:tcPr>
          <w:tcW w:w="10440" w:type="dxa"/>
          <w:gridSpan w:val="5"/>
          <w:shd w:val="clear" w:color="auto" w:fill="auto"/>
        </w:tcPr>
        <w:p w14:paraId="3B762E97" w14:textId="77777777" w:rsidR="00AB3711" w:rsidRPr="00140D3D" w:rsidRDefault="00AB3711" w:rsidP="00AB3711">
          <w:pPr>
            <w:tabs>
              <w:tab w:val="left" w:pos="720"/>
            </w:tabs>
            <w:spacing w:after="0"/>
            <w:jc w:val="center"/>
            <w:rPr>
              <w:rFonts w:eastAsia="Calibri" w:cs="Times New Roman"/>
              <w:b/>
              <w:szCs w:val="24"/>
            </w:rPr>
          </w:pPr>
        </w:p>
      </w:tc>
    </w:tr>
    <w:tr w:rsidR="00AB3711" w:rsidRPr="00140D3D" w14:paraId="65C55ED9" w14:textId="77777777" w:rsidTr="001E651C">
      <w:trPr>
        <w:trHeight w:val="103"/>
      </w:trPr>
      <w:tc>
        <w:tcPr>
          <w:tcW w:w="10440" w:type="dxa"/>
          <w:gridSpan w:val="5"/>
          <w:shd w:val="clear" w:color="auto" w:fill="auto"/>
          <w:tcMar>
            <w:left w:w="115" w:type="dxa"/>
            <w:right w:w="115" w:type="dxa"/>
          </w:tcMar>
          <w:vAlign w:val="center"/>
        </w:tcPr>
        <w:p w14:paraId="7CE12E97" w14:textId="77777777" w:rsidR="00AB3711" w:rsidRPr="00140D3D" w:rsidRDefault="00AB3711" w:rsidP="00AB3711">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C5D7766" wp14:editId="58BA7592">
                    <wp:simplePos x="0" y="0"/>
                    <wp:positionH relativeFrom="column">
                      <wp:posOffset>-80645</wp:posOffset>
                    </wp:positionH>
                    <wp:positionV relativeFrom="paragraph">
                      <wp:posOffset>13969</wp:posOffset>
                    </wp:positionV>
                    <wp:extent cx="6649085" cy="0"/>
                    <wp:effectExtent l="0" t="0" r="1841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2F67" id="Straight Connector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xFHQIAADcEAAAOAAAAZHJzL2Uyb0RvYy54bWysU8GO2yAQvVfqPyDuWdup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43D4313" wp14:editId="3D42EBFF">
                    <wp:simplePos x="0" y="0"/>
                    <wp:positionH relativeFrom="column">
                      <wp:posOffset>-75565</wp:posOffset>
                    </wp:positionH>
                    <wp:positionV relativeFrom="paragraph">
                      <wp:posOffset>50164</wp:posOffset>
                    </wp:positionV>
                    <wp:extent cx="6646545" cy="0"/>
                    <wp:effectExtent l="0" t="19050" r="19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E046" id="Straight Connector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N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" strokeweight="2.75pt"/>
                </w:pict>
              </mc:Fallback>
            </mc:AlternateContent>
          </w:r>
        </w:p>
      </w:tc>
    </w:tr>
  </w:tbl>
  <w:p w14:paraId="4E68EFE1" w14:textId="77777777" w:rsidR="00AB3711" w:rsidRDefault="00AB3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BA7CFC"/>
    <w:multiLevelType w:val="hybridMultilevel"/>
    <w:tmpl w:val="B8AC5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55701"/>
    <w:multiLevelType w:val="hybridMultilevel"/>
    <w:tmpl w:val="1D9E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C26ED"/>
    <w:multiLevelType w:val="hybridMultilevel"/>
    <w:tmpl w:val="CFCA1D3C"/>
    <w:lvl w:ilvl="0" w:tplc="0E566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D5845"/>
    <w:multiLevelType w:val="hybridMultilevel"/>
    <w:tmpl w:val="88C80548"/>
    <w:lvl w:ilvl="0" w:tplc="2DC410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D42B1"/>
    <w:multiLevelType w:val="hybridMultilevel"/>
    <w:tmpl w:val="365A846C"/>
    <w:lvl w:ilvl="0" w:tplc="375AF6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083E68"/>
    <w:multiLevelType w:val="hybridMultilevel"/>
    <w:tmpl w:val="2C3E8B82"/>
    <w:lvl w:ilvl="0" w:tplc="5AA4B7D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5085"/>
    <w:multiLevelType w:val="hybridMultilevel"/>
    <w:tmpl w:val="A782C858"/>
    <w:lvl w:ilvl="0" w:tplc="00AE74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F2D16"/>
    <w:multiLevelType w:val="hybridMultilevel"/>
    <w:tmpl w:val="DA8E18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E20B2"/>
    <w:multiLevelType w:val="hybridMultilevel"/>
    <w:tmpl w:val="F1E4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EF4D29"/>
    <w:multiLevelType w:val="hybridMultilevel"/>
    <w:tmpl w:val="AAB2F13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3536"/>
    <w:multiLevelType w:val="hybridMultilevel"/>
    <w:tmpl w:val="1B90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50CE"/>
    <w:multiLevelType w:val="hybridMultilevel"/>
    <w:tmpl w:val="A5EA8348"/>
    <w:lvl w:ilvl="0" w:tplc="63EE2194">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39C5849"/>
    <w:multiLevelType w:val="hybridMultilevel"/>
    <w:tmpl w:val="086C84BC"/>
    <w:lvl w:ilvl="0" w:tplc="C8B8B316">
      <w:start w:val="5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62A13"/>
    <w:multiLevelType w:val="hybridMultilevel"/>
    <w:tmpl w:val="A31C0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A69DE"/>
    <w:multiLevelType w:val="hybridMultilevel"/>
    <w:tmpl w:val="95F20CF4"/>
    <w:lvl w:ilvl="0" w:tplc="1FD80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9"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A45FB5"/>
    <w:multiLevelType w:val="hybridMultilevel"/>
    <w:tmpl w:val="D9D8DF20"/>
    <w:lvl w:ilvl="0" w:tplc="8AF69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B3D85"/>
    <w:multiLevelType w:val="hybridMultilevel"/>
    <w:tmpl w:val="900C9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22"/>
  </w:num>
  <w:num w:numId="4">
    <w:abstractNumId w:val="31"/>
  </w:num>
  <w:num w:numId="5">
    <w:abstractNumId w:val="17"/>
  </w:num>
  <w:num w:numId="6">
    <w:abstractNumId w:val="5"/>
  </w:num>
  <w:num w:numId="7">
    <w:abstractNumId w:val="20"/>
  </w:num>
  <w:num w:numId="8">
    <w:abstractNumId w:val="10"/>
  </w:num>
  <w:num w:numId="9">
    <w:abstractNumId w:val="7"/>
  </w:num>
  <w:num w:numId="10">
    <w:abstractNumId w:val="29"/>
  </w:num>
  <w:num w:numId="11">
    <w:abstractNumId w:val="26"/>
  </w:num>
  <w:num w:numId="12">
    <w:abstractNumId w:val="30"/>
  </w:num>
  <w:num w:numId="13">
    <w:abstractNumId w:val="0"/>
  </w:num>
  <w:num w:numId="14">
    <w:abstractNumId w:val="9"/>
  </w:num>
  <w:num w:numId="15">
    <w:abstractNumId w:val="16"/>
  </w:num>
  <w:num w:numId="16">
    <w:abstractNumId w:val="2"/>
  </w:num>
  <w:num w:numId="17">
    <w:abstractNumId w:val="4"/>
  </w:num>
  <w:num w:numId="18">
    <w:abstractNumId w:val="1"/>
  </w:num>
  <w:num w:numId="19">
    <w:abstractNumId w:val="33"/>
  </w:num>
  <w:num w:numId="20">
    <w:abstractNumId w:val="3"/>
  </w:num>
  <w:num w:numId="21">
    <w:abstractNumId w:val="32"/>
  </w:num>
  <w:num w:numId="22">
    <w:abstractNumId w:val="19"/>
  </w:num>
  <w:num w:numId="23">
    <w:abstractNumId w:val="11"/>
  </w:num>
  <w:num w:numId="24">
    <w:abstractNumId w:val="15"/>
  </w:num>
  <w:num w:numId="25">
    <w:abstractNumId w:val="23"/>
  </w:num>
  <w:num w:numId="26">
    <w:abstractNumId w:val="24"/>
  </w:num>
  <w:num w:numId="27">
    <w:abstractNumId w:val="8"/>
  </w:num>
  <w:num w:numId="28">
    <w:abstractNumId w:val="13"/>
  </w:num>
  <w:num w:numId="29">
    <w:abstractNumId w:val="27"/>
  </w:num>
  <w:num w:numId="30">
    <w:abstractNumId w:val="14"/>
  </w:num>
  <w:num w:numId="31">
    <w:abstractNumId w:val="18"/>
  </w:num>
  <w:num w:numId="32">
    <w:abstractNumId w:val="25"/>
  </w:num>
  <w:num w:numId="33">
    <w:abstractNumId w:val="12"/>
  </w:num>
  <w:num w:numId="3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523"/>
    <w:rsid w:val="0000065E"/>
    <w:rsid w:val="0000084F"/>
    <w:rsid w:val="00000AE6"/>
    <w:rsid w:val="00000BE1"/>
    <w:rsid w:val="000010B9"/>
    <w:rsid w:val="0000120D"/>
    <w:rsid w:val="0000124E"/>
    <w:rsid w:val="00001885"/>
    <w:rsid w:val="00001EA4"/>
    <w:rsid w:val="00002607"/>
    <w:rsid w:val="00002658"/>
    <w:rsid w:val="0000272B"/>
    <w:rsid w:val="00002B81"/>
    <w:rsid w:val="00002DC7"/>
    <w:rsid w:val="0000311C"/>
    <w:rsid w:val="00003C82"/>
    <w:rsid w:val="00004207"/>
    <w:rsid w:val="000043AF"/>
    <w:rsid w:val="00004A71"/>
    <w:rsid w:val="00004D4E"/>
    <w:rsid w:val="00004ED6"/>
    <w:rsid w:val="00004FE8"/>
    <w:rsid w:val="00005275"/>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5C1"/>
    <w:rsid w:val="00014C35"/>
    <w:rsid w:val="00014E79"/>
    <w:rsid w:val="000150E0"/>
    <w:rsid w:val="00015668"/>
    <w:rsid w:val="00015A69"/>
    <w:rsid w:val="00015D04"/>
    <w:rsid w:val="00015D5B"/>
    <w:rsid w:val="000160B6"/>
    <w:rsid w:val="000161EF"/>
    <w:rsid w:val="0001627F"/>
    <w:rsid w:val="00016600"/>
    <w:rsid w:val="00016C13"/>
    <w:rsid w:val="0001716F"/>
    <w:rsid w:val="000174AA"/>
    <w:rsid w:val="00017545"/>
    <w:rsid w:val="00020136"/>
    <w:rsid w:val="000207B5"/>
    <w:rsid w:val="00020CCA"/>
    <w:rsid w:val="000215FC"/>
    <w:rsid w:val="0002163F"/>
    <w:rsid w:val="000218A3"/>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60E"/>
    <w:rsid w:val="00030C7B"/>
    <w:rsid w:val="00030DAE"/>
    <w:rsid w:val="000311BF"/>
    <w:rsid w:val="000315F5"/>
    <w:rsid w:val="00031666"/>
    <w:rsid w:val="00031683"/>
    <w:rsid w:val="00031B90"/>
    <w:rsid w:val="00032635"/>
    <w:rsid w:val="00032A3E"/>
    <w:rsid w:val="00032B56"/>
    <w:rsid w:val="0003326F"/>
    <w:rsid w:val="00033309"/>
    <w:rsid w:val="0003360A"/>
    <w:rsid w:val="00033856"/>
    <w:rsid w:val="00033C50"/>
    <w:rsid w:val="00033F2C"/>
    <w:rsid w:val="000344AE"/>
    <w:rsid w:val="0003457B"/>
    <w:rsid w:val="000354BB"/>
    <w:rsid w:val="00035B98"/>
    <w:rsid w:val="00035FC1"/>
    <w:rsid w:val="0003607F"/>
    <w:rsid w:val="000360A5"/>
    <w:rsid w:val="000360D1"/>
    <w:rsid w:val="000361B8"/>
    <w:rsid w:val="000367AC"/>
    <w:rsid w:val="0003695D"/>
    <w:rsid w:val="000369A6"/>
    <w:rsid w:val="00037946"/>
    <w:rsid w:val="000411A2"/>
    <w:rsid w:val="00041BCF"/>
    <w:rsid w:val="000423D8"/>
    <w:rsid w:val="0004260E"/>
    <w:rsid w:val="00042974"/>
    <w:rsid w:val="00042988"/>
    <w:rsid w:val="00042A29"/>
    <w:rsid w:val="00042B6F"/>
    <w:rsid w:val="000430C4"/>
    <w:rsid w:val="00043945"/>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6A6"/>
    <w:rsid w:val="00051A0B"/>
    <w:rsid w:val="00051F77"/>
    <w:rsid w:val="0005294D"/>
    <w:rsid w:val="00052EDA"/>
    <w:rsid w:val="00053179"/>
    <w:rsid w:val="00053799"/>
    <w:rsid w:val="0005386F"/>
    <w:rsid w:val="00053AC1"/>
    <w:rsid w:val="00053DBF"/>
    <w:rsid w:val="00053FEC"/>
    <w:rsid w:val="00054464"/>
    <w:rsid w:val="000544FD"/>
    <w:rsid w:val="0005471A"/>
    <w:rsid w:val="000547EE"/>
    <w:rsid w:val="00054985"/>
    <w:rsid w:val="00054FA1"/>
    <w:rsid w:val="00055016"/>
    <w:rsid w:val="000552F0"/>
    <w:rsid w:val="00055828"/>
    <w:rsid w:val="00055AC7"/>
    <w:rsid w:val="00055D95"/>
    <w:rsid w:val="00056EFB"/>
    <w:rsid w:val="00060168"/>
    <w:rsid w:val="0006060F"/>
    <w:rsid w:val="0006067C"/>
    <w:rsid w:val="000606FB"/>
    <w:rsid w:val="000608DA"/>
    <w:rsid w:val="000609DB"/>
    <w:rsid w:val="00060B7C"/>
    <w:rsid w:val="00060C7F"/>
    <w:rsid w:val="00061683"/>
    <w:rsid w:val="00061810"/>
    <w:rsid w:val="00061FFE"/>
    <w:rsid w:val="00062084"/>
    <w:rsid w:val="00062AC6"/>
    <w:rsid w:val="0006316D"/>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71A"/>
    <w:rsid w:val="000738CB"/>
    <w:rsid w:val="00073C01"/>
    <w:rsid w:val="00073D13"/>
    <w:rsid w:val="000742C5"/>
    <w:rsid w:val="00074831"/>
    <w:rsid w:val="00074E4F"/>
    <w:rsid w:val="0007563A"/>
    <w:rsid w:val="000758F0"/>
    <w:rsid w:val="00075AB0"/>
    <w:rsid w:val="00075CE7"/>
    <w:rsid w:val="00075DFA"/>
    <w:rsid w:val="00075E61"/>
    <w:rsid w:val="000766DE"/>
    <w:rsid w:val="00076898"/>
    <w:rsid w:val="000768D4"/>
    <w:rsid w:val="000774AE"/>
    <w:rsid w:val="00077750"/>
    <w:rsid w:val="0007791D"/>
    <w:rsid w:val="00077BE4"/>
    <w:rsid w:val="0008099C"/>
    <w:rsid w:val="000812AE"/>
    <w:rsid w:val="00081598"/>
    <w:rsid w:val="000815FD"/>
    <w:rsid w:val="0008173F"/>
    <w:rsid w:val="00081CE4"/>
    <w:rsid w:val="00082427"/>
    <w:rsid w:val="000829EC"/>
    <w:rsid w:val="00082AB9"/>
    <w:rsid w:val="00082C46"/>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89E"/>
    <w:rsid w:val="00093AEF"/>
    <w:rsid w:val="00093D68"/>
    <w:rsid w:val="00093DFF"/>
    <w:rsid w:val="0009412C"/>
    <w:rsid w:val="00094317"/>
    <w:rsid w:val="00094572"/>
    <w:rsid w:val="000945BA"/>
    <w:rsid w:val="0009476C"/>
    <w:rsid w:val="00095375"/>
    <w:rsid w:val="00095D47"/>
    <w:rsid w:val="000977E4"/>
    <w:rsid w:val="0009780E"/>
    <w:rsid w:val="000A00EB"/>
    <w:rsid w:val="000A0966"/>
    <w:rsid w:val="000A0D94"/>
    <w:rsid w:val="000A14E2"/>
    <w:rsid w:val="000A211D"/>
    <w:rsid w:val="000A256F"/>
    <w:rsid w:val="000A25EC"/>
    <w:rsid w:val="000A25EE"/>
    <w:rsid w:val="000A2833"/>
    <w:rsid w:val="000A2911"/>
    <w:rsid w:val="000A30A3"/>
    <w:rsid w:val="000A3B3B"/>
    <w:rsid w:val="000A3D6F"/>
    <w:rsid w:val="000A54EB"/>
    <w:rsid w:val="000A5A96"/>
    <w:rsid w:val="000A6019"/>
    <w:rsid w:val="000A6600"/>
    <w:rsid w:val="000A66A5"/>
    <w:rsid w:val="000A67E5"/>
    <w:rsid w:val="000A6CE1"/>
    <w:rsid w:val="000A7A2C"/>
    <w:rsid w:val="000A7A9D"/>
    <w:rsid w:val="000A7D9B"/>
    <w:rsid w:val="000B0204"/>
    <w:rsid w:val="000B0AB1"/>
    <w:rsid w:val="000B0B16"/>
    <w:rsid w:val="000B0B69"/>
    <w:rsid w:val="000B0DF4"/>
    <w:rsid w:val="000B12D8"/>
    <w:rsid w:val="000B1A3E"/>
    <w:rsid w:val="000B1EB3"/>
    <w:rsid w:val="000B1F7A"/>
    <w:rsid w:val="000B223E"/>
    <w:rsid w:val="000B2391"/>
    <w:rsid w:val="000B2A36"/>
    <w:rsid w:val="000B3DA9"/>
    <w:rsid w:val="000B4337"/>
    <w:rsid w:val="000B4535"/>
    <w:rsid w:val="000B484F"/>
    <w:rsid w:val="000B4D9C"/>
    <w:rsid w:val="000B4E8F"/>
    <w:rsid w:val="000B4F23"/>
    <w:rsid w:val="000B5B7F"/>
    <w:rsid w:val="000B5C1D"/>
    <w:rsid w:val="000B6597"/>
    <w:rsid w:val="000B6AAD"/>
    <w:rsid w:val="000B6D3E"/>
    <w:rsid w:val="000B6FB4"/>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474C"/>
    <w:rsid w:val="000C5664"/>
    <w:rsid w:val="000C5A85"/>
    <w:rsid w:val="000C6491"/>
    <w:rsid w:val="000C6EEC"/>
    <w:rsid w:val="000C73BA"/>
    <w:rsid w:val="000C79BA"/>
    <w:rsid w:val="000C7F1D"/>
    <w:rsid w:val="000D0273"/>
    <w:rsid w:val="000D04AD"/>
    <w:rsid w:val="000D04B8"/>
    <w:rsid w:val="000D18B7"/>
    <w:rsid w:val="000D1994"/>
    <w:rsid w:val="000D1CCF"/>
    <w:rsid w:val="000D20D5"/>
    <w:rsid w:val="000D2670"/>
    <w:rsid w:val="000D28AA"/>
    <w:rsid w:val="000D290E"/>
    <w:rsid w:val="000D2E6A"/>
    <w:rsid w:val="000D39CE"/>
    <w:rsid w:val="000D3BDF"/>
    <w:rsid w:val="000D3C71"/>
    <w:rsid w:val="000D3CA1"/>
    <w:rsid w:val="000D41A5"/>
    <w:rsid w:val="000D441D"/>
    <w:rsid w:val="000D4545"/>
    <w:rsid w:val="000D4BD1"/>
    <w:rsid w:val="000D513E"/>
    <w:rsid w:val="000D5813"/>
    <w:rsid w:val="000D67F1"/>
    <w:rsid w:val="000D696B"/>
    <w:rsid w:val="000D698E"/>
    <w:rsid w:val="000D6CB2"/>
    <w:rsid w:val="000D70F8"/>
    <w:rsid w:val="000D78B2"/>
    <w:rsid w:val="000E0936"/>
    <w:rsid w:val="000E0AC8"/>
    <w:rsid w:val="000E0EE5"/>
    <w:rsid w:val="000E1268"/>
    <w:rsid w:val="000E1744"/>
    <w:rsid w:val="000E1AD6"/>
    <w:rsid w:val="000E1E5A"/>
    <w:rsid w:val="000E2165"/>
    <w:rsid w:val="000E24CD"/>
    <w:rsid w:val="000E26D7"/>
    <w:rsid w:val="000E2756"/>
    <w:rsid w:val="000E28C9"/>
    <w:rsid w:val="000E28F1"/>
    <w:rsid w:val="000E2C3F"/>
    <w:rsid w:val="000E3276"/>
    <w:rsid w:val="000E3417"/>
    <w:rsid w:val="000E3880"/>
    <w:rsid w:val="000E4208"/>
    <w:rsid w:val="000E4697"/>
    <w:rsid w:val="000E4959"/>
    <w:rsid w:val="000E5626"/>
    <w:rsid w:val="000E5785"/>
    <w:rsid w:val="000E5A07"/>
    <w:rsid w:val="000E5B93"/>
    <w:rsid w:val="000E647B"/>
    <w:rsid w:val="000E73B3"/>
    <w:rsid w:val="000E7FF9"/>
    <w:rsid w:val="000F0110"/>
    <w:rsid w:val="000F0749"/>
    <w:rsid w:val="000F1B34"/>
    <w:rsid w:val="000F1C40"/>
    <w:rsid w:val="000F3941"/>
    <w:rsid w:val="000F3996"/>
    <w:rsid w:val="000F3CBC"/>
    <w:rsid w:val="000F41C3"/>
    <w:rsid w:val="000F457B"/>
    <w:rsid w:val="000F5034"/>
    <w:rsid w:val="000F5783"/>
    <w:rsid w:val="000F6563"/>
    <w:rsid w:val="000F65F9"/>
    <w:rsid w:val="000F675D"/>
    <w:rsid w:val="000F683D"/>
    <w:rsid w:val="000F6C81"/>
    <w:rsid w:val="000F6E22"/>
    <w:rsid w:val="000F75AA"/>
    <w:rsid w:val="000F77AA"/>
    <w:rsid w:val="000F7AB2"/>
    <w:rsid w:val="0010001D"/>
    <w:rsid w:val="00100167"/>
    <w:rsid w:val="001006FA"/>
    <w:rsid w:val="001007E5"/>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B1C"/>
    <w:rsid w:val="00107C11"/>
    <w:rsid w:val="00107C28"/>
    <w:rsid w:val="00107C49"/>
    <w:rsid w:val="00107D32"/>
    <w:rsid w:val="00107D7E"/>
    <w:rsid w:val="00107F84"/>
    <w:rsid w:val="00107FF2"/>
    <w:rsid w:val="00110086"/>
    <w:rsid w:val="001105EB"/>
    <w:rsid w:val="00110DAA"/>
    <w:rsid w:val="001119FA"/>
    <w:rsid w:val="001121DC"/>
    <w:rsid w:val="00112363"/>
    <w:rsid w:val="00112EFC"/>
    <w:rsid w:val="0011354F"/>
    <w:rsid w:val="00113F04"/>
    <w:rsid w:val="00113F05"/>
    <w:rsid w:val="00113F5A"/>
    <w:rsid w:val="00113F6D"/>
    <w:rsid w:val="00113F71"/>
    <w:rsid w:val="001143FC"/>
    <w:rsid w:val="0011516C"/>
    <w:rsid w:val="00115298"/>
    <w:rsid w:val="00115366"/>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19"/>
    <w:rsid w:val="0012298D"/>
    <w:rsid w:val="00122A85"/>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4F67"/>
    <w:rsid w:val="001350EA"/>
    <w:rsid w:val="001360EE"/>
    <w:rsid w:val="001364A4"/>
    <w:rsid w:val="001367B2"/>
    <w:rsid w:val="00136AF7"/>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21C"/>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E72"/>
    <w:rsid w:val="00152E20"/>
    <w:rsid w:val="001532E7"/>
    <w:rsid w:val="00153331"/>
    <w:rsid w:val="00153404"/>
    <w:rsid w:val="001535EE"/>
    <w:rsid w:val="00153DB0"/>
    <w:rsid w:val="0015404D"/>
    <w:rsid w:val="001542F9"/>
    <w:rsid w:val="0015452B"/>
    <w:rsid w:val="00155665"/>
    <w:rsid w:val="00155669"/>
    <w:rsid w:val="00155E2F"/>
    <w:rsid w:val="00155FBD"/>
    <w:rsid w:val="00156419"/>
    <w:rsid w:val="00157805"/>
    <w:rsid w:val="00157D56"/>
    <w:rsid w:val="00161A8F"/>
    <w:rsid w:val="00161D54"/>
    <w:rsid w:val="001626C3"/>
    <w:rsid w:val="00162E4B"/>
    <w:rsid w:val="00163A8F"/>
    <w:rsid w:val="00163A99"/>
    <w:rsid w:val="00164693"/>
    <w:rsid w:val="0016645F"/>
    <w:rsid w:val="001666BF"/>
    <w:rsid w:val="00166AFE"/>
    <w:rsid w:val="00166DCA"/>
    <w:rsid w:val="0016742D"/>
    <w:rsid w:val="00170583"/>
    <w:rsid w:val="0017091C"/>
    <w:rsid w:val="00170D2C"/>
    <w:rsid w:val="00171033"/>
    <w:rsid w:val="001711B3"/>
    <w:rsid w:val="0017218E"/>
    <w:rsid w:val="00172A3F"/>
    <w:rsid w:val="00172C93"/>
    <w:rsid w:val="00172D53"/>
    <w:rsid w:val="001732A8"/>
    <w:rsid w:val="00173A34"/>
    <w:rsid w:val="00173E6A"/>
    <w:rsid w:val="0017405C"/>
    <w:rsid w:val="00174101"/>
    <w:rsid w:val="001741AB"/>
    <w:rsid w:val="0017485F"/>
    <w:rsid w:val="00175109"/>
    <w:rsid w:val="001752B2"/>
    <w:rsid w:val="00175303"/>
    <w:rsid w:val="0017552A"/>
    <w:rsid w:val="00175907"/>
    <w:rsid w:val="00175B9F"/>
    <w:rsid w:val="001762D4"/>
    <w:rsid w:val="00176948"/>
    <w:rsid w:val="0017753B"/>
    <w:rsid w:val="00177779"/>
    <w:rsid w:val="00180435"/>
    <w:rsid w:val="001807E5"/>
    <w:rsid w:val="00180DC7"/>
    <w:rsid w:val="0018103A"/>
    <w:rsid w:val="00181492"/>
    <w:rsid w:val="00181712"/>
    <w:rsid w:val="00182AE2"/>
    <w:rsid w:val="00182D48"/>
    <w:rsid w:val="00183FAD"/>
    <w:rsid w:val="00184388"/>
    <w:rsid w:val="00184D4F"/>
    <w:rsid w:val="0018506A"/>
    <w:rsid w:val="001851C1"/>
    <w:rsid w:val="00185334"/>
    <w:rsid w:val="001855F8"/>
    <w:rsid w:val="001856AA"/>
    <w:rsid w:val="00185BD5"/>
    <w:rsid w:val="001861F5"/>
    <w:rsid w:val="00186CCD"/>
    <w:rsid w:val="00187230"/>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6B7D"/>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9CC"/>
    <w:rsid w:val="001A6C80"/>
    <w:rsid w:val="001A6DBC"/>
    <w:rsid w:val="001A6EB1"/>
    <w:rsid w:val="001A70BE"/>
    <w:rsid w:val="001A7287"/>
    <w:rsid w:val="001A7369"/>
    <w:rsid w:val="001A7B1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E7"/>
    <w:rsid w:val="001B47F5"/>
    <w:rsid w:val="001B4999"/>
    <w:rsid w:val="001B4A40"/>
    <w:rsid w:val="001B501D"/>
    <w:rsid w:val="001B534F"/>
    <w:rsid w:val="001B6924"/>
    <w:rsid w:val="001B6965"/>
    <w:rsid w:val="001B697C"/>
    <w:rsid w:val="001B6B34"/>
    <w:rsid w:val="001B6DEE"/>
    <w:rsid w:val="001B724E"/>
    <w:rsid w:val="001B79A1"/>
    <w:rsid w:val="001B7AAA"/>
    <w:rsid w:val="001B7DB6"/>
    <w:rsid w:val="001C0F27"/>
    <w:rsid w:val="001C2211"/>
    <w:rsid w:val="001C24B1"/>
    <w:rsid w:val="001C2753"/>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5ED9"/>
    <w:rsid w:val="001C6090"/>
    <w:rsid w:val="001C79B3"/>
    <w:rsid w:val="001C7A9A"/>
    <w:rsid w:val="001C7C76"/>
    <w:rsid w:val="001D0245"/>
    <w:rsid w:val="001D0C2F"/>
    <w:rsid w:val="001D11F9"/>
    <w:rsid w:val="001D2086"/>
    <w:rsid w:val="001D2F32"/>
    <w:rsid w:val="001D32F6"/>
    <w:rsid w:val="001D3949"/>
    <w:rsid w:val="001D3CBE"/>
    <w:rsid w:val="001D4046"/>
    <w:rsid w:val="001D461A"/>
    <w:rsid w:val="001D47BE"/>
    <w:rsid w:val="001D492B"/>
    <w:rsid w:val="001D5318"/>
    <w:rsid w:val="001D53B3"/>
    <w:rsid w:val="001D5A82"/>
    <w:rsid w:val="001D610A"/>
    <w:rsid w:val="001D6C45"/>
    <w:rsid w:val="001D72E3"/>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C6"/>
    <w:rsid w:val="001E5B8B"/>
    <w:rsid w:val="001E5CEE"/>
    <w:rsid w:val="001E5EA7"/>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2C4"/>
    <w:rsid w:val="002213AC"/>
    <w:rsid w:val="00221409"/>
    <w:rsid w:val="002219B3"/>
    <w:rsid w:val="002219C8"/>
    <w:rsid w:val="00222400"/>
    <w:rsid w:val="0022322C"/>
    <w:rsid w:val="0022420A"/>
    <w:rsid w:val="0022451B"/>
    <w:rsid w:val="0022480A"/>
    <w:rsid w:val="00224AA3"/>
    <w:rsid w:val="00224D5E"/>
    <w:rsid w:val="00224D79"/>
    <w:rsid w:val="00224EFF"/>
    <w:rsid w:val="0022543A"/>
    <w:rsid w:val="0022549A"/>
    <w:rsid w:val="002256C9"/>
    <w:rsid w:val="00225B1A"/>
    <w:rsid w:val="00225C28"/>
    <w:rsid w:val="00225D14"/>
    <w:rsid w:val="00226D40"/>
    <w:rsid w:val="0022708D"/>
    <w:rsid w:val="00227395"/>
    <w:rsid w:val="0022747D"/>
    <w:rsid w:val="0022770B"/>
    <w:rsid w:val="002278CF"/>
    <w:rsid w:val="002278D3"/>
    <w:rsid w:val="00227CBF"/>
    <w:rsid w:val="002306B4"/>
    <w:rsid w:val="002314BC"/>
    <w:rsid w:val="002317E6"/>
    <w:rsid w:val="0023269D"/>
    <w:rsid w:val="00232979"/>
    <w:rsid w:val="00233033"/>
    <w:rsid w:val="002333B9"/>
    <w:rsid w:val="0023369F"/>
    <w:rsid w:val="002338FA"/>
    <w:rsid w:val="0023422C"/>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32A1"/>
    <w:rsid w:val="002432D1"/>
    <w:rsid w:val="0024401F"/>
    <w:rsid w:val="00244452"/>
    <w:rsid w:val="00245105"/>
    <w:rsid w:val="00245208"/>
    <w:rsid w:val="00245B01"/>
    <w:rsid w:val="0024664F"/>
    <w:rsid w:val="00246735"/>
    <w:rsid w:val="0024682F"/>
    <w:rsid w:val="00246947"/>
    <w:rsid w:val="00246C5D"/>
    <w:rsid w:val="00247022"/>
    <w:rsid w:val="00247266"/>
    <w:rsid w:val="0024797C"/>
    <w:rsid w:val="00247F7E"/>
    <w:rsid w:val="002509F9"/>
    <w:rsid w:val="00250A10"/>
    <w:rsid w:val="00251AC1"/>
    <w:rsid w:val="00251DBA"/>
    <w:rsid w:val="0025267E"/>
    <w:rsid w:val="002526EA"/>
    <w:rsid w:val="00252869"/>
    <w:rsid w:val="002529C9"/>
    <w:rsid w:val="002533A9"/>
    <w:rsid w:val="002534FB"/>
    <w:rsid w:val="00253A02"/>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8E0"/>
    <w:rsid w:val="00261D48"/>
    <w:rsid w:val="002622E6"/>
    <w:rsid w:val="002624AB"/>
    <w:rsid w:val="00262DFA"/>
    <w:rsid w:val="002631DF"/>
    <w:rsid w:val="00263C49"/>
    <w:rsid w:val="00264EFF"/>
    <w:rsid w:val="0026556A"/>
    <w:rsid w:val="00265C0F"/>
    <w:rsid w:val="00267E2D"/>
    <w:rsid w:val="002716B5"/>
    <w:rsid w:val="0027170A"/>
    <w:rsid w:val="00271913"/>
    <w:rsid w:val="00271FBC"/>
    <w:rsid w:val="00272302"/>
    <w:rsid w:val="00272A84"/>
    <w:rsid w:val="00272ECF"/>
    <w:rsid w:val="00273700"/>
    <w:rsid w:val="00273BC6"/>
    <w:rsid w:val="00273CF4"/>
    <w:rsid w:val="00274705"/>
    <w:rsid w:val="002752DA"/>
    <w:rsid w:val="00275311"/>
    <w:rsid w:val="002756BA"/>
    <w:rsid w:val="00275AEA"/>
    <w:rsid w:val="00275E50"/>
    <w:rsid w:val="0027622E"/>
    <w:rsid w:val="0027658C"/>
    <w:rsid w:val="00276674"/>
    <w:rsid w:val="0027728E"/>
    <w:rsid w:val="00277570"/>
    <w:rsid w:val="0027794F"/>
    <w:rsid w:val="00277A89"/>
    <w:rsid w:val="00277B44"/>
    <w:rsid w:val="00277DE1"/>
    <w:rsid w:val="00277EFD"/>
    <w:rsid w:val="002816B6"/>
    <w:rsid w:val="00281B12"/>
    <w:rsid w:val="00281B97"/>
    <w:rsid w:val="00281C41"/>
    <w:rsid w:val="0028209A"/>
    <w:rsid w:val="00282390"/>
    <w:rsid w:val="002824E6"/>
    <w:rsid w:val="0028304A"/>
    <w:rsid w:val="0028325C"/>
    <w:rsid w:val="002833F0"/>
    <w:rsid w:val="00283683"/>
    <w:rsid w:val="002836F0"/>
    <w:rsid w:val="00283D6A"/>
    <w:rsid w:val="00284390"/>
    <w:rsid w:val="00284DD8"/>
    <w:rsid w:val="00284E0D"/>
    <w:rsid w:val="002857D1"/>
    <w:rsid w:val="00285ABE"/>
    <w:rsid w:val="00285F8D"/>
    <w:rsid w:val="0028611D"/>
    <w:rsid w:val="00287462"/>
    <w:rsid w:val="00287B9F"/>
    <w:rsid w:val="00287CE5"/>
    <w:rsid w:val="002904C6"/>
    <w:rsid w:val="00290FA9"/>
    <w:rsid w:val="002910EE"/>
    <w:rsid w:val="00291EB5"/>
    <w:rsid w:val="00291FB4"/>
    <w:rsid w:val="00292C8D"/>
    <w:rsid w:val="00292EB6"/>
    <w:rsid w:val="00293493"/>
    <w:rsid w:val="00293B73"/>
    <w:rsid w:val="00294BF9"/>
    <w:rsid w:val="0029524E"/>
    <w:rsid w:val="00295333"/>
    <w:rsid w:val="00295C12"/>
    <w:rsid w:val="00296036"/>
    <w:rsid w:val="00296A66"/>
    <w:rsid w:val="00296F18"/>
    <w:rsid w:val="0029719E"/>
    <w:rsid w:val="002975CE"/>
    <w:rsid w:val="002977E3"/>
    <w:rsid w:val="00297AE1"/>
    <w:rsid w:val="00297E5B"/>
    <w:rsid w:val="002A0192"/>
    <w:rsid w:val="002A147A"/>
    <w:rsid w:val="002A16D4"/>
    <w:rsid w:val="002A172B"/>
    <w:rsid w:val="002A1D14"/>
    <w:rsid w:val="002A21A6"/>
    <w:rsid w:val="002A221C"/>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4F61"/>
    <w:rsid w:val="002B5212"/>
    <w:rsid w:val="002B58B5"/>
    <w:rsid w:val="002B640D"/>
    <w:rsid w:val="002B6464"/>
    <w:rsid w:val="002B6637"/>
    <w:rsid w:val="002B6E2A"/>
    <w:rsid w:val="002B7088"/>
    <w:rsid w:val="002B7543"/>
    <w:rsid w:val="002B7B23"/>
    <w:rsid w:val="002C03B2"/>
    <w:rsid w:val="002C0524"/>
    <w:rsid w:val="002C0E0E"/>
    <w:rsid w:val="002C1145"/>
    <w:rsid w:val="002C16BA"/>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0F8A"/>
    <w:rsid w:val="002D1747"/>
    <w:rsid w:val="002D2063"/>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6F4C"/>
    <w:rsid w:val="002D7647"/>
    <w:rsid w:val="002D7AB8"/>
    <w:rsid w:val="002D7BAE"/>
    <w:rsid w:val="002E03C4"/>
    <w:rsid w:val="002E05C4"/>
    <w:rsid w:val="002E05C8"/>
    <w:rsid w:val="002E080A"/>
    <w:rsid w:val="002E0850"/>
    <w:rsid w:val="002E08A2"/>
    <w:rsid w:val="002E13A3"/>
    <w:rsid w:val="002E1DD8"/>
    <w:rsid w:val="002E2661"/>
    <w:rsid w:val="002E2887"/>
    <w:rsid w:val="002E2B1C"/>
    <w:rsid w:val="002E4105"/>
    <w:rsid w:val="002E4166"/>
    <w:rsid w:val="002E5250"/>
    <w:rsid w:val="002E5611"/>
    <w:rsid w:val="002E5D3E"/>
    <w:rsid w:val="002E5DA8"/>
    <w:rsid w:val="002E6571"/>
    <w:rsid w:val="002E6922"/>
    <w:rsid w:val="002E6A01"/>
    <w:rsid w:val="002E6FC5"/>
    <w:rsid w:val="002E70CF"/>
    <w:rsid w:val="002E7892"/>
    <w:rsid w:val="002E7B81"/>
    <w:rsid w:val="002F0760"/>
    <w:rsid w:val="002F11D6"/>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9C6"/>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078AD"/>
    <w:rsid w:val="00310201"/>
    <w:rsid w:val="00310627"/>
    <w:rsid w:val="00310A7D"/>
    <w:rsid w:val="0031101D"/>
    <w:rsid w:val="00311089"/>
    <w:rsid w:val="00311E7F"/>
    <w:rsid w:val="0031209C"/>
    <w:rsid w:val="0031293C"/>
    <w:rsid w:val="00312A9E"/>
    <w:rsid w:val="00312C60"/>
    <w:rsid w:val="003132C2"/>
    <w:rsid w:val="00313312"/>
    <w:rsid w:val="00313B7C"/>
    <w:rsid w:val="00313BB6"/>
    <w:rsid w:val="00313DF0"/>
    <w:rsid w:val="003147F8"/>
    <w:rsid w:val="003149CC"/>
    <w:rsid w:val="00315A23"/>
    <w:rsid w:val="00315A2E"/>
    <w:rsid w:val="003161C2"/>
    <w:rsid w:val="003164EB"/>
    <w:rsid w:val="00316781"/>
    <w:rsid w:val="00316983"/>
    <w:rsid w:val="00316B29"/>
    <w:rsid w:val="00317A2C"/>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4E59"/>
    <w:rsid w:val="00325333"/>
    <w:rsid w:val="00325917"/>
    <w:rsid w:val="00326208"/>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4CA"/>
    <w:rsid w:val="00332781"/>
    <w:rsid w:val="00332B7E"/>
    <w:rsid w:val="0033322F"/>
    <w:rsid w:val="00333651"/>
    <w:rsid w:val="0033377B"/>
    <w:rsid w:val="00334E2E"/>
    <w:rsid w:val="003356C4"/>
    <w:rsid w:val="0033620E"/>
    <w:rsid w:val="00336926"/>
    <w:rsid w:val="00336E56"/>
    <w:rsid w:val="00337056"/>
    <w:rsid w:val="0033775B"/>
    <w:rsid w:val="003404CC"/>
    <w:rsid w:val="003405FC"/>
    <w:rsid w:val="00340900"/>
    <w:rsid w:val="003409B3"/>
    <w:rsid w:val="00340DC4"/>
    <w:rsid w:val="00341E2F"/>
    <w:rsid w:val="00343B7D"/>
    <w:rsid w:val="0034423B"/>
    <w:rsid w:val="00344490"/>
    <w:rsid w:val="00344CD7"/>
    <w:rsid w:val="00344DFC"/>
    <w:rsid w:val="00345020"/>
    <w:rsid w:val="003452A5"/>
    <w:rsid w:val="00345371"/>
    <w:rsid w:val="00345C38"/>
    <w:rsid w:val="003460CD"/>
    <w:rsid w:val="00346575"/>
    <w:rsid w:val="00347086"/>
    <w:rsid w:val="003476BA"/>
    <w:rsid w:val="00347AF7"/>
    <w:rsid w:val="00347B79"/>
    <w:rsid w:val="00350F55"/>
    <w:rsid w:val="00350FA6"/>
    <w:rsid w:val="00351E53"/>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988"/>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B5F"/>
    <w:rsid w:val="00380CD4"/>
    <w:rsid w:val="003817E8"/>
    <w:rsid w:val="00381A41"/>
    <w:rsid w:val="00382035"/>
    <w:rsid w:val="00382856"/>
    <w:rsid w:val="00382C4E"/>
    <w:rsid w:val="00383BE6"/>
    <w:rsid w:val="00383CF0"/>
    <w:rsid w:val="00383D85"/>
    <w:rsid w:val="003845A7"/>
    <w:rsid w:val="00384711"/>
    <w:rsid w:val="00384D21"/>
    <w:rsid w:val="003852F5"/>
    <w:rsid w:val="003854E8"/>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D1E"/>
    <w:rsid w:val="00393E8F"/>
    <w:rsid w:val="0039401F"/>
    <w:rsid w:val="00394236"/>
    <w:rsid w:val="0039464C"/>
    <w:rsid w:val="00394A82"/>
    <w:rsid w:val="00394B59"/>
    <w:rsid w:val="00394F48"/>
    <w:rsid w:val="003955A8"/>
    <w:rsid w:val="003955EA"/>
    <w:rsid w:val="0039568B"/>
    <w:rsid w:val="003958C1"/>
    <w:rsid w:val="00395AC6"/>
    <w:rsid w:val="00396581"/>
    <w:rsid w:val="00396AB6"/>
    <w:rsid w:val="00396FC8"/>
    <w:rsid w:val="003973B7"/>
    <w:rsid w:val="00397CE9"/>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5F"/>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0E01"/>
    <w:rsid w:val="003D1382"/>
    <w:rsid w:val="003D144C"/>
    <w:rsid w:val="003D1912"/>
    <w:rsid w:val="003D1C79"/>
    <w:rsid w:val="003D1EFD"/>
    <w:rsid w:val="003D2173"/>
    <w:rsid w:val="003D28DC"/>
    <w:rsid w:val="003D2DA2"/>
    <w:rsid w:val="003D37E5"/>
    <w:rsid w:val="003D3BAF"/>
    <w:rsid w:val="003D3C5D"/>
    <w:rsid w:val="003D42B8"/>
    <w:rsid w:val="003D4A96"/>
    <w:rsid w:val="003D4B19"/>
    <w:rsid w:val="003D4E94"/>
    <w:rsid w:val="003D5029"/>
    <w:rsid w:val="003D5360"/>
    <w:rsid w:val="003D5B25"/>
    <w:rsid w:val="003D5B28"/>
    <w:rsid w:val="003D5BFF"/>
    <w:rsid w:val="003D5D3A"/>
    <w:rsid w:val="003D66C3"/>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4B06"/>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8A6"/>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85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3C69"/>
    <w:rsid w:val="00414975"/>
    <w:rsid w:val="00414E2B"/>
    <w:rsid w:val="00414F17"/>
    <w:rsid w:val="0041583B"/>
    <w:rsid w:val="00415A5D"/>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B2E"/>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298"/>
    <w:rsid w:val="00437E39"/>
    <w:rsid w:val="00437E66"/>
    <w:rsid w:val="004406B7"/>
    <w:rsid w:val="00440BD7"/>
    <w:rsid w:val="004417E7"/>
    <w:rsid w:val="004426D6"/>
    <w:rsid w:val="00442A65"/>
    <w:rsid w:val="00442E42"/>
    <w:rsid w:val="004432A6"/>
    <w:rsid w:val="004433AF"/>
    <w:rsid w:val="004434F9"/>
    <w:rsid w:val="00443B6F"/>
    <w:rsid w:val="00444CAC"/>
    <w:rsid w:val="00444E7D"/>
    <w:rsid w:val="00445292"/>
    <w:rsid w:val="00445642"/>
    <w:rsid w:val="00446226"/>
    <w:rsid w:val="00446597"/>
    <w:rsid w:val="004465DC"/>
    <w:rsid w:val="004468F1"/>
    <w:rsid w:val="00447481"/>
    <w:rsid w:val="004474DC"/>
    <w:rsid w:val="00447B63"/>
    <w:rsid w:val="00447CB0"/>
    <w:rsid w:val="00447D52"/>
    <w:rsid w:val="0045000F"/>
    <w:rsid w:val="00451131"/>
    <w:rsid w:val="00452144"/>
    <w:rsid w:val="00452CF3"/>
    <w:rsid w:val="00453DBC"/>
    <w:rsid w:val="00453DE6"/>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A7"/>
    <w:rsid w:val="00457D87"/>
    <w:rsid w:val="00457F92"/>
    <w:rsid w:val="00460405"/>
    <w:rsid w:val="00460BB6"/>
    <w:rsid w:val="0046143E"/>
    <w:rsid w:val="004619B6"/>
    <w:rsid w:val="00462047"/>
    <w:rsid w:val="00463677"/>
    <w:rsid w:val="00463901"/>
    <w:rsid w:val="00463BD8"/>
    <w:rsid w:val="00464000"/>
    <w:rsid w:val="00464867"/>
    <w:rsid w:val="0046486C"/>
    <w:rsid w:val="00464C04"/>
    <w:rsid w:val="00464E7F"/>
    <w:rsid w:val="004656A0"/>
    <w:rsid w:val="004656F0"/>
    <w:rsid w:val="00465E59"/>
    <w:rsid w:val="00466691"/>
    <w:rsid w:val="00466D2B"/>
    <w:rsid w:val="00467851"/>
    <w:rsid w:val="00467F09"/>
    <w:rsid w:val="0047002D"/>
    <w:rsid w:val="00470959"/>
    <w:rsid w:val="00470D45"/>
    <w:rsid w:val="00471040"/>
    <w:rsid w:val="00471459"/>
    <w:rsid w:val="00471EFE"/>
    <w:rsid w:val="004723B7"/>
    <w:rsid w:val="00472784"/>
    <w:rsid w:val="00472F62"/>
    <w:rsid w:val="00473786"/>
    <w:rsid w:val="004741BB"/>
    <w:rsid w:val="00474212"/>
    <w:rsid w:val="00474428"/>
    <w:rsid w:val="00474928"/>
    <w:rsid w:val="004750EE"/>
    <w:rsid w:val="00475263"/>
    <w:rsid w:val="0047532D"/>
    <w:rsid w:val="0047569A"/>
    <w:rsid w:val="004756CB"/>
    <w:rsid w:val="004765B4"/>
    <w:rsid w:val="00476F17"/>
    <w:rsid w:val="00477035"/>
    <w:rsid w:val="0048032C"/>
    <w:rsid w:val="0048041E"/>
    <w:rsid w:val="004808A7"/>
    <w:rsid w:val="004813B4"/>
    <w:rsid w:val="004816BB"/>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431"/>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3F88"/>
    <w:rsid w:val="00494086"/>
    <w:rsid w:val="004944FB"/>
    <w:rsid w:val="00494545"/>
    <w:rsid w:val="00494679"/>
    <w:rsid w:val="00494DF0"/>
    <w:rsid w:val="00495197"/>
    <w:rsid w:val="00495E19"/>
    <w:rsid w:val="00495EB3"/>
    <w:rsid w:val="00495FD2"/>
    <w:rsid w:val="004960C1"/>
    <w:rsid w:val="00496495"/>
    <w:rsid w:val="00497823"/>
    <w:rsid w:val="00497846"/>
    <w:rsid w:val="00497F82"/>
    <w:rsid w:val="004A0580"/>
    <w:rsid w:val="004A0717"/>
    <w:rsid w:val="004A0B47"/>
    <w:rsid w:val="004A0BFC"/>
    <w:rsid w:val="004A14D0"/>
    <w:rsid w:val="004A1911"/>
    <w:rsid w:val="004A1CC1"/>
    <w:rsid w:val="004A1E5E"/>
    <w:rsid w:val="004A22BB"/>
    <w:rsid w:val="004A2E0C"/>
    <w:rsid w:val="004A2F6D"/>
    <w:rsid w:val="004A3449"/>
    <w:rsid w:val="004A37CF"/>
    <w:rsid w:val="004A3813"/>
    <w:rsid w:val="004A38B5"/>
    <w:rsid w:val="004A3F5E"/>
    <w:rsid w:val="004A44F5"/>
    <w:rsid w:val="004A45A2"/>
    <w:rsid w:val="004A4664"/>
    <w:rsid w:val="004A48D7"/>
    <w:rsid w:val="004A598E"/>
    <w:rsid w:val="004A5B79"/>
    <w:rsid w:val="004A5DB7"/>
    <w:rsid w:val="004A5FE4"/>
    <w:rsid w:val="004A631F"/>
    <w:rsid w:val="004A6878"/>
    <w:rsid w:val="004A774A"/>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4C7"/>
    <w:rsid w:val="004B4A0A"/>
    <w:rsid w:val="004B4EB4"/>
    <w:rsid w:val="004B56AE"/>
    <w:rsid w:val="004B5E1C"/>
    <w:rsid w:val="004B6399"/>
    <w:rsid w:val="004B6B7A"/>
    <w:rsid w:val="004B72EC"/>
    <w:rsid w:val="004B72F1"/>
    <w:rsid w:val="004B73CE"/>
    <w:rsid w:val="004B74E8"/>
    <w:rsid w:val="004C0579"/>
    <w:rsid w:val="004C0C61"/>
    <w:rsid w:val="004C0D7F"/>
    <w:rsid w:val="004C138F"/>
    <w:rsid w:val="004C15DD"/>
    <w:rsid w:val="004C165D"/>
    <w:rsid w:val="004C1A87"/>
    <w:rsid w:val="004C2E6C"/>
    <w:rsid w:val="004C2F0F"/>
    <w:rsid w:val="004C3186"/>
    <w:rsid w:val="004C319E"/>
    <w:rsid w:val="004C3219"/>
    <w:rsid w:val="004C3613"/>
    <w:rsid w:val="004C38A6"/>
    <w:rsid w:val="004C44CE"/>
    <w:rsid w:val="004C490B"/>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4F7"/>
    <w:rsid w:val="004E1DE3"/>
    <w:rsid w:val="004E2054"/>
    <w:rsid w:val="004E239C"/>
    <w:rsid w:val="004E243E"/>
    <w:rsid w:val="004E292D"/>
    <w:rsid w:val="004E3128"/>
    <w:rsid w:val="004E3404"/>
    <w:rsid w:val="004E3669"/>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576"/>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BD"/>
    <w:rsid w:val="00501BDF"/>
    <w:rsid w:val="00501C3C"/>
    <w:rsid w:val="00502891"/>
    <w:rsid w:val="005031E6"/>
    <w:rsid w:val="005037A9"/>
    <w:rsid w:val="0050386D"/>
    <w:rsid w:val="00503955"/>
    <w:rsid w:val="00504E2A"/>
    <w:rsid w:val="00505F4B"/>
    <w:rsid w:val="0050655E"/>
    <w:rsid w:val="0050664E"/>
    <w:rsid w:val="005069C7"/>
    <w:rsid w:val="00506CF2"/>
    <w:rsid w:val="00507A64"/>
    <w:rsid w:val="00507D73"/>
    <w:rsid w:val="00507E4B"/>
    <w:rsid w:val="00507EF9"/>
    <w:rsid w:val="005101E8"/>
    <w:rsid w:val="005102D5"/>
    <w:rsid w:val="005105D1"/>
    <w:rsid w:val="005108A7"/>
    <w:rsid w:val="00510976"/>
    <w:rsid w:val="005112BC"/>
    <w:rsid w:val="00511477"/>
    <w:rsid w:val="00511731"/>
    <w:rsid w:val="00511759"/>
    <w:rsid w:val="00511DAF"/>
    <w:rsid w:val="00511E71"/>
    <w:rsid w:val="00511F01"/>
    <w:rsid w:val="0051217D"/>
    <w:rsid w:val="005121C7"/>
    <w:rsid w:val="00512EBD"/>
    <w:rsid w:val="00513023"/>
    <w:rsid w:val="0051323C"/>
    <w:rsid w:val="005141F1"/>
    <w:rsid w:val="00514C7C"/>
    <w:rsid w:val="00514D86"/>
    <w:rsid w:val="005152DE"/>
    <w:rsid w:val="00515304"/>
    <w:rsid w:val="00515BFB"/>
    <w:rsid w:val="00516717"/>
    <w:rsid w:val="00516F7F"/>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4F"/>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A45"/>
    <w:rsid w:val="00534F51"/>
    <w:rsid w:val="00535205"/>
    <w:rsid w:val="00535EE7"/>
    <w:rsid w:val="00536054"/>
    <w:rsid w:val="00536A89"/>
    <w:rsid w:val="0053708B"/>
    <w:rsid w:val="0053709F"/>
    <w:rsid w:val="0053761A"/>
    <w:rsid w:val="005406AA"/>
    <w:rsid w:val="005408AE"/>
    <w:rsid w:val="005408E2"/>
    <w:rsid w:val="00540967"/>
    <w:rsid w:val="00540FC6"/>
    <w:rsid w:val="00541467"/>
    <w:rsid w:val="005417C3"/>
    <w:rsid w:val="00541F55"/>
    <w:rsid w:val="00542645"/>
    <w:rsid w:val="00542877"/>
    <w:rsid w:val="00542893"/>
    <w:rsid w:val="005428A6"/>
    <w:rsid w:val="00542C46"/>
    <w:rsid w:val="0054308A"/>
    <w:rsid w:val="00543103"/>
    <w:rsid w:val="005437D4"/>
    <w:rsid w:val="00543D07"/>
    <w:rsid w:val="00544D33"/>
    <w:rsid w:val="005450C8"/>
    <w:rsid w:val="00545370"/>
    <w:rsid w:val="0054552D"/>
    <w:rsid w:val="00545886"/>
    <w:rsid w:val="00545990"/>
    <w:rsid w:val="00545C3B"/>
    <w:rsid w:val="00545D8E"/>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6B7"/>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376"/>
    <w:rsid w:val="0056595E"/>
    <w:rsid w:val="00565DB8"/>
    <w:rsid w:val="00566A61"/>
    <w:rsid w:val="00566AE0"/>
    <w:rsid w:val="0056709D"/>
    <w:rsid w:val="00567646"/>
    <w:rsid w:val="005678DB"/>
    <w:rsid w:val="00567F01"/>
    <w:rsid w:val="00570BDE"/>
    <w:rsid w:val="00570F79"/>
    <w:rsid w:val="00571241"/>
    <w:rsid w:val="00573948"/>
    <w:rsid w:val="00573FE5"/>
    <w:rsid w:val="0057486F"/>
    <w:rsid w:val="00574A9A"/>
    <w:rsid w:val="00574AE0"/>
    <w:rsid w:val="00574C14"/>
    <w:rsid w:val="00574DD0"/>
    <w:rsid w:val="0057527C"/>
    <w:rsid w:val="00575B12"/>
    <w:rsid w:val="005762BE"/>
    <w:rsid w:val="0057649C"/>
    <w:rsid w:val="00576F1D"/>
    <w:rsid w:val="005772BB"/>
    <w:rsid w:val="00577736"/>
    <w:rsid w:val="00577F39"/>
    <w:rsid w:val="0058008D"/>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7A"/>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18"/>
    <w:rsid w:val="005B1265"/>
    <w:rsid w:val="005B18FA"/>
    <w:rsid w:val="005B1AE2"/>
    <w:rsid w:val="005B2E34"/>
    <w:rsid w:val="005B2F09"/>
    <w:rsid w:val="005B3767"/>
    <w:rsid w:val="005B3A71"/>
    <w:rsid w:val="005B4E9D"/>
    <w:rsid w:val="005B5296"/>
    <w:rsid w:val="005B5703"/>
    <w:rsid w:val="005B644D"/>
    <w:rsid w:val="005B6AE3"/>
    <w:rsid w:val="005B7286"/>
    <w:rsid w:val="005B78D7"/>
    <w:rsid w:val="005B7C93"/>
    <w:rsid w:val="005C059B"/>
    <w:rsid w:val="005C1195"/>
    <w:rsid w:val="005C23BA"/>
    <w:rsid w:val="005C267B"/>
    <w:rsid w:val="005C26BF"/>
    <w:rsid w:val="005C2C83"/>
    <w:rsid w:val="005C3268"/>
    <w:rsid w:val="005C367D"/>
    <w:rsid w:val="005C3FA9"/>
    <w:rsid w:val="005C4066"/>
    <w:rsid w:val="005C42B5"/>
    <w:rsid w:val="005C4969"/>
    <w:rsid w:val="005C58C7"/>
    <w:rsid w:val="005C5BCC"/>
    <w:rsid w:val="005C5F30"/>
    <w:rsid w:val="005C7115"/>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70B"/>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AE9"/>
    <w:rsid w:val="005E2F63"/>
    <w:rsid w:val="005E35DF"/>
    <w:rsid w:val="005E3BD2"/>
    <w:rsid w:val="005E418A"/>
    <w:rsid w:val="005E4228"/>
    <w:rsid w:val="005E49F9"/>
    <w:rsid w:val="005E5203"/>
    <w:rsid w:val="005E54AA"/>
    <w:rsid w:val="005E5C6B"/>
    <w:rsid w:val="005E5E3E"/>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7DE"/>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307"/>
    <w:rsid w:val="00602AFF"/>
    <w:rsid w:val="00602C52"/>
    <w:rsid w:val="00602F6C"/>
    <w:rsid w:val="0060360C"/>
    <w:rsid w:val="00603B80"/>
    <w:rsid w:val="00603EA4"/>
    <w:rsid w:val="00604CFD"/>
    <w:rsid w:val="00604D09"/>
    <w:rsid w:val="00604DFB"/>
    <w:rsid w:val="00605091"/>
    <w:rsid w:val="006052EE"/>
    <w:rsid w:val="00605565"/>
    <w:rsid w:val="006056CC"/>
    <w:rsid w:val="006056D0"/>
    <w:rsid w:val="006060C0"/>
    <w:rsid w:val="00606536"/>
    <w:rsid w:val="00606C81"/>
    <w:rsid w:val="006072A5"/>
    <w:rsid w:val="00607500"/>
    <w:rsid w:val="00607FB0"/>
    <w:rsid w:val="006105FD"/>
    <w:rsid w:val="00610E3C"/>
    <w:rsid w:val="0061109B"/>
    <w:rsid w:val="0061114F"/>
    <w:rsid w:val="00611606"/>
    <w:rsid w:val="00611AD7"/>
    <w:rsid w:val="00611E60"/>
    <w:rsid w:val="00611F6B"/>
    <w:rsid w:val="00612266"/>
    <w:rsid w:val="006125EC"/>
    <w:rsid w:val="00612A17"/>
    <w:rsid w:val="00612FFE"/>
    <w:rsid w:val="00613146"/>
    <w:rsid w:val="00613F07"/>
    <w:rsid w:val="0061426F"/>
    <w:rsid w:val="00614B61"/>
    <w:rsid w:val="00614C65"/>
    <w:rsid w:val="006151A8"/>
    <w:rsid w:val="006153F4"/>
    <w:rsid w:val="006155C0"/>
    <w:rsid w:val="00615ADE"/>
    <w:rsid w:val="00615F19"/>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5EAD"/>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C85"/>
    <w:rsid w:val="00631FDA"/>
    <w:rsid w:val="0063320C"/>
    <w:rsid w:val="006338AB"/>
    <w:rsid w:val="00633D3F"/>
    <w:rsid w:val="00633F94"/>
    <w:rsid w:val="0063430A"/>
    <w:rsid w:val="00634546"/>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1D7"/>
    <w:rsid w:val="006422AC"/>
    <w:rsid w:val="00642540"/>
    <w:rsid w:val="00642839"/>
    <w:rsid w:val="00642E7A"/>
    <w:rsid w:val="00643B06"/>
    <w:rsid w:val="00643BEE"/>
    <w:rsid w:val="006443F8"/>
    <w:rsid w:val="006446BC"/>
    <w:rsid w:val="006446C6"/>
    <w:rsid w:val="00644C6B"/>
    <w:rsid w:val="00644D5C"/>
    <w:rsid w:val="00644DEA"/>
    <w:rsid w:val="00644FCC"/>
    <w:rsid w:val="00645265"/>
    <w:rsid w:val="00645698"/>
    <w:rsid w:val="0064574B"/>
    <w:rsid w:val="00645C0B"/>
    <w:rsid w:val="00646785"/>
    <w:rsid w:val="00646A1E"/>
    <w:rsid w:val="006474D7"/>
    <w:rsid w:val="006476C4"/>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4E"/>
    <w:rsid w:val="006523D5"/>
    <w:rsid w:val="006526A4"/>
    <w:rsid w:val="00652A72"/>
    <w:rsid w:val="00652B38"/>
    <w:rsid w:val="00652B48"/>
    <w:rsid w:val="00652C18"/>
    <w:rsid w:val="00653452"/>
    <w:rsid w:val="00653700"/>
    <w:rsid w:val="0065379C"/>
    <w:rsid w:val="00653879"/>
    <w:rsid w:val="0065451A"/>
    <w:rsid w:val="00654629"/>
    <w:rsid w:val="006546BB"/>
    <w:rsid w:val="00654779"/>
    <w:rsid w:val="00654903"/>
    <w:rsid w:val="00654A23"/>
    <w:rsid w:val="00654BA6"/>
    <w:rsid w:val="006552E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581"/>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6984"/>
    <w:rsid w:val="00677885"/>
    <w:rsid w:val="006778CB"/>
    <w:rsid w:val="0067791B"/>
    <w:rsid w:val="00677A01"/>
    <w:rsid w:val="00677E68"/>
    <w:rsid w:val="0068028A"/>
    <w:rsid w:val="00680D25"/>
    <w:rsid w:val="00680E8B"/>
    <w:rsid w:val="0068150B"/>
    <w:rsid w:val="006815D5"/>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C8D"/>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07D"/>
    <w:rsid w:val="0069118E"/>
    <w:rsid w:val="00691655"/>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8D"/>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4E3"/>
    <w:rsid w:val="006B0558"/>
    <w:rsid w:val="006B055A"/>
    <w:rsid w:val="006B0B9E"/>
    <w:rsid w:val="006B1417"/>
    <w:rsid w:val="006B22BA"/>
    <w:rsid w:val="006B253A"/>
    <w:rsid w:val="006B2DEE"/>
    <w:rsid w:val="006B2F9F"/>
    <w:rsid w:val="006B30A4"/>
    <w:rsid w:val="006B32C5"/>
    <w:rsid w:val="006B33E0"/>
    <w:rsid w:val="006B3865"/>
    <w:rsid w:val="006B39BB"/>
    <w:rsid w:val="006B41D2"/>
    <w:rsid w:val="006B442E"/>
    <w:rsid w:val="006B4662"/>
    <w:rsid w:val="006B62CE"/>
    <w:rsid w:val="006B6353"/>
    <w:rsid w:val="006B6AFE"/>
    <w:rsid w:val="006B6C81"/>
    <w:rsid w:val="006B6DC5"/>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1C5D"/>
    <w:rsid w:val="006D1E21"/>
    <w:rsid w:val="006D1E7B"/>
    <w:rsid w:val="006D21E6"/>
    <w:rsid w:val="006D3408"/>
    <w:rsid w:val="006D5209"/>
    <w:rsid w:val="006D522C"/>
    <w:rsid w:val="006D56AC"/>
    <w:rsid w:val="006D5C55"/>
    <w:rsid w:val="006D5E63"/>
    <w:rsid w:val="006D6057"/>
    <w:rsid w:val="006D605E"/>
    <w:rsid w:val="006D60D9"/>
    <w:rsid w:val="006D75DB"/>
    <w:rsid w:val="006D7F89"/>
    <w:rsid w:val="006D7FDC"/>
    <w:rsid w:val="006E102D"/>
    <w:rsid w:val="006E1472"/>
    <w:rsid w:val="006E1B36"/>
    <w:rsid w:val="006E2379"/>
    <w:rsid w:val="006E2490"/>
    <w:rsid w:val="006E27C6"/>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1E97"/>
    <w:rsid w:val="006F2051"/>
    <w:rsid w:val="006F217E"/>
    <w:rsid w:val="006F25AA"/>
    <w:rsid w:val="006F3493"/>
    <w:rsid w:val="006F354E"/>
    <w:rsid w:val="006F3A0C"/>
    <w:rsid w:val="006F3C72"/>
    <w:rsid w:val="006F3D16"/>
    <w:rsid w:val="006F415C"/>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6D8"/>
    <w:rsid w:val="00702D25"/>
    <w:rsid w:val="00703055"/>
    <w:rsid w:val="00703939"/>
    <w:rsid w:val="00704087"/>
    <w:rsid w:val="007040F5"/>
    <w:rsid w:val="00704184"/>
    <w:rsid w:val="00704F55"/>
    <w:rsid w:val="007053CE"/>
    <w:rsid w:val="0070545F"/>
    <w:rsid w:val="00705585"/>
    <w:rsid w:val="00705F33"/>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17D"/>
    <w:rsid w:val="0071556D"/>
    <w:rsid w:val="00715D94"/>
    <w:rsid w:val="00715DAA"/>
    <w:rsid w:val="00715E67"/>
    <w:rsid w:val="00716C80"/>
    <w:rsid w:val="00716E6A"/>
    <w:rsid w:val="00720131"/>
    <w:rsid w:val="00721A30"/>
    <w:rsid w:val="00721A3B"/>
    <w:rsid w:val="00721BF6"/>
    <w:rsid w:val="00721E1E"/>
    <w:rsid w:val="007221C3"/>
    <w:rsid w:val="007222DE"/>
    <w:rsid w:val="0072290E"/>
    <w:rsid w:val="007233AB"/>
    <w:rsid w:val="00723AC1"/>
    <w:rsid w:val="00723CAF"/>
    <w:rsid w:val="00724113"/>
    <w:rsid w:val="0072423E"/>
    <w:rsid w:val="0072461F"/>
    <w:rsid w:val="007249DB"/>
    <w:rsid w:val="00724C08"/>
    <w:rsid w:val="00725A67"/>
    <w:rsid w:val="00725D28"/>
    <w:rsid w:val="00726506"/>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7CB"/>
    <w:rsid w:val="00741FBA"/>
    <w:rsid w:val="00742358"/>
    <w:rsid w:val="00742ACA"/>
    <w:rsid w:val="00742D0A"/>
    <w:rsid w:val="00743568"/>
    <w:rsid w:val="00743622"/>
    <w:rsid w:val="007439C7"/>
    <w:rsid w:val="00743B97"/>
    <w:rsid w:val="0074446E"/>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C54"/>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1EE2"/>
    <w:rsid w:val="007624FB"/>
    <w:rsid w:val="0076259C"/>
    <w:rsid w:val="00762FCF"/>
    <w:rsid w:val="0076319B"/>
    <w:rsid w:val="007636EC"/>
    <w:rsid w:val="007637A7"/>
    <w:rsid w:val="0076390A"/>
    <w:rsid w:val="00763B82"/>
    <w:rsid w:val="00763D1D"/>
    <w:rsid w:val="00763F33"/>
    <w:rsid w:val="0076402E"/>
    <w:rsid w:val="00764255"/>
    <w:rsid w:val="00764964"/>
    <w:rsid w:val="00764A70"/>
    <w:rsid w:val="00764B4D"/>
    <w:rsid w:val="00765202"/>
    <w:rsid w:val="00765266"/>
    <w:rsid w:val="0076544B"/>
    <w:rsid w:val="007655E0"/>
    <w:rsid w:val="0076644F"/>
    <w:rsid w:val="00766A4E"/>
    <w:rsid w:val="00766EAB"/>
    <w:rsid w:val="00766FF1"/>
    <w:rsid w:val="00767334"/>
    <w:rsid w:val="00767893"/>
    <w:rsid w:val="00767B25"/>
    <w:rsid w:val="007700E2"/>
    <w:rsid w:val="00770E5D"/>
    <w:rsid w:val="00771249"/>
    <w:rsid w:val="00771369"/>
    <w:rsid w:val="00771C45"/>
    <w:rsid w:val="00771D4C"/>
    <w:rsid w:val="00771F5E"/>
    <w:rsid w:val="0077219A"/>
    <w:rsid w:val="00772A25"/>
    <w:rsid w:val="00772D34"/>
    <w:rsid w:val="00772E6E"/>
    <w:rsid w:val="00772F50"/>
    <w:rsid w:val="0077362D"/>
    <w:rsid w:val="00773843"/>
    <w:rsid w:val="007739D9"/>
    <w:rsid w:val="00774AFE"/>
    <w:rsid w:val="00774DD5"/>
    <w:rsid w:val="00774E2C"/>
    <w:rsid w:val="00774FC5"/>
    <w:rsid w:val="0077583A"/>
    <w:rsid w:val="00775C11"/>
    <w:rsid w:val="00775CD7"/>
    <w:rsid w:val="00775D52"/>
    <w:rsid w:val="0077634D"/>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7C1"/>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57E"/>
    <w:rsid w:val="007916A5"/>
    <w:rsid w:val="007918F4"/>
    <w:rsid w:val="00791B6F"/>
    <w:rsid w:val="00792D62"/>
    <w:rsid w:val="00793103"/>
    <w:rsid w:val="00793419"/>
    <w:rsid w:val="00793857"/>
    <w:rsid w:val="00793DD9"/>
    <w:rsid w:val="00794552"/>
    <w:rsid w:val="00794991"/>
    <w:rsid w:val="00794BAD"/>
    <w:rsid w:val="00794E35"/>
    <w:rsid w:val="007950D3"/>
    <w:rsid w:val="007956FE"/>
    <w:rsid w:val="00795FC2"/>
    <w:rsid w:val="00796874"/>
    <w:rsid w:val="00796BE1"/>
    <w:rsid w:val="007970A7"/>
    <w:rsid w:val="00797317"/>
    <w:rsid w:val="0079732D"/>
    <w:rsid w:val="00797D1B"/>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BA8"/>
    <w:rsid w:val="007A6D80"/>
    <w:rsid w:val="007A704B"/>
    <w:rsid w:val="007A7143"/>
    <w:rsid w:val="007A732D"/>
    <w:rsid w:val="007A7971"/>
    <w:rsid w:val="007B06FD"/>
    <w:rsid w:val="007B080F"/>
    <w:rsid w:val="007B0BE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666"/>
    <w:rsid w:val="007B5886"/>
    <w:rsid w:val="007B5DBC"/>
    <w:rsid w:val="007B6358"/>
    <w:rsid w:val="007B63A9"/>
    <w:rsid w:val="007B63AB"/>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29C2"/>
    <w:rsid w:val="007C2A51"/>
    <w:rsid w:val="007C3041"/>
    <w:rsid w:val="007C3162"/>
    <w:rsid w:val="007C3CCA"/>
    <w:rsid w:val="007C4372"/>
    <w:rsid w:val="007C43F6"/>
    <w:rsid w:val="007C4A14"/>
    <w:rsid w:val="007C4A99"/>
    <w:rsid w:val="007C4C56"/>
    <w:rsid w:val="007C4CB1"/>
    <w:rsid w:val="007C4D6C"/>
    <w:rsid w:val="007C551B"/>
    <w:rsid w:val="007C5706"/>
    <w:rsid w:val="007C5871"/>
    <w:rsid w:val="007C5975"/>
    <w:rsid w:val="007C59E9"/>
    <w:rsid w:val="007C5C7C"/>
    <w:rsid w:val="007C681A"/>
    <w:rsid w:val="007C6B3A"/>
    <w:rsid w:val="007C6F23"/>
    <w:rsid w:val="007C709E"/>
    <w:rsid w:val="007D03A9"/>
    <w:rsid w:val="007D05FA"/>
    <w:rsid w:val="007D0C4F"/>
    <w:rsid w:val="007D0EC8"/>
    <w:rsid w:val="007D18E1"/>
    <w:rsid w:val="007D1905"/>
    <w:rsid w:val="007D207F"/>
    <w:rsid w:val="007D26DE"/>
    <w:rsid w:val="007D2F23"/>
    <w:rsid w:val="007D2FE5"/>
    <w:rsid w:val="007D314A"/>
    <w:rsid w:val="007D3808"/>
    <w:rsid w:val="007D3A5F"/>
    <w:rsid w:val="007D3BC4"/>
    <w:rsid w:val="007D3C5F"/>
    <w:rsid w:val="007D4051"/>
    <w:rsid w:val="007D4881"/>
    <w:rsid w:val="007D4D33"/>
    <w:rsid w:val="007D4F81"/>
    <w:rsid w:val="007D5027"/>
    <w:rsid w:val="007D59C7"/>
    <w:rsid w:val="007D5BDC"/>
    <w:rsid w:val="007D6536"/>
    <w:rsid w:val="007D68EB"/>
    <w:rsid w:val="007D6D24"/>
    <w:rsid w:val="007D6EB1"/>
    <w:rsid w:val="007D71C6"/>
    <w:rsid w:val="007D73E2"/>
    <w:rsid w:val="007D780B"/>
    <w:rsid w:val="007D79B1"/>
    <w:rsid w:val="007D7C83"/>
    <w:rsid w:val="007E1DDB"/>
    <w:rsid w:val="007E1E68"/>
    <w:rsid w:val="007E2899"/>
    <w:rsid w:val="007E33D1"/>
    <w:rsid w:val="007E3708"/>
    <w:rsid w:val="007E3A00"/>
    <w:rsid w:val="007E3B1E"/>
    <w:rsid w:val="007E3F0C"/>
    <w:rsid w:val="007E4152"/>
    <w:rsid w:val="007E4AA4"/>
    <w:rsid w:val="007E4B28"/>
    <w:rsid w:val="007E4BC2"/>
    <w:rsid w:val="007E50E3"/>
    <w:rsid w:val="007E5E50"/>
    <w:rsid w:val="007E6533"/>
    <w:rsid w:val="007E6738"/>
    <w:rsid w:val="007E694D"/>
    <w:rsid w:val="007E694F"/>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2EC"/>
    <w:rsid w:val="007F2358"/>
    <w:rsid w:val="007F24D2"/>
    <w:rsid w:val="007F28B6"/>
    <w:rsid w:val="007F2B44"/>
    <w:rsid w:val="007F2DAF"/>
    <w:rsid w:val="007F35FD"/>
    <w:rsid w:val="007F3773"/>
    <w:rsid w:val="007F3864"/>
    <w:rsid w:val="007F400F"/>
    <w:rsid w:val="007F4041"/>
    <w:rsid w:val="007F4532"/>
    <w:rsid w:val="007F489D"/>
    <w:rsid w:val="007F4B6A"/>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6C93"/>
    <w:rsid w:val="00807021"/>
    <w:rsid w:val="0080719C"/>
    <w:rsid w:val="00807C9B"/>
    <w:rsid w:val="008105C0"/>
    <w:rsid w:val="00810902"/>
    <w:rsid w:val="00810B5D"/>
    <w:rsid w:val="00810CD6"/>
    <w:rsid w:val="00810F06"/>
    <w:rsid w:val="00810F33"/>
    <w:rsid w:val="008112AB"/>
    <w:rsid w:val="0081162E"/>
    <w:rsid w:val="008116C4"/>
    <w:rsid w:val="00811D56"/>
    <w:rsid w:val="00811DBB"/>
    <w:rsid w:val="00812423"/>
    <w:rsid w:val="00812A4C"/>
    <w:rsid w:val="00812AB8"/>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775"/>
    <w:rsid w:val="0082089F"/>
    <w:rsid w:val="00821006"/>
    <w:rsid w:val="00821269"/>
    <w:rsid w:val="008219F8"/>
    <w:rsid w:val="00821B91"/>
    <w:rsid w:val="00821D13"/>
    <w:rsid w:val="00821EA4"/>
    <w:rsid w:val="0082204C"/>
    <w:rsid w:val="00822579"/>
    <w:rsid w:val="0082270F"/>
    <w:rsid w:val="00822858"/>
    <w:rsid w:val="008231D1"/>
    <w:rsid w:val="008231D3"/>
    <w:rsid w:val="008236A5"/>
    <w:rsid w:val="0082371E"/>
    <w:rsid w:val="00823ED9"/>
    <w:rsid w:val="00824332"/>
    <w:rsid w:val="0082444D"/>
    <w:rsid w:val="008248C8"/>
    <w:rsid w:val="0082499D"/>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0ED"/>
    <w:rsid w:val="00833908"/>
    <w:rsid w:val="008339C5"/>
    <w:rsid w:val="00833A8C"/>
    <w:rsid w:val="00833DE5"/>
    <w:rsid w:val="00833F06"/>
    <w:rsid w:val="0083512F"/>
    <w:rsid w:val="00835BA0"/>
    <w:rsid w:val="00835D42"/>
    <w:rsid w:val="00836067"/>
    <w:rsid w:val="00836169"/>
    <w:rsid w:val="008362FB"/>
    <w:rsid w:val="00836AC3"/>
    <w:rsid w:val="00836BF9"/>
    <w:rsid w:val="00837044"/>
    <w:rsid w:val="00837229"/>
    <w:rsid w:val="00837663"/>
    <w:rsid w:val="00837E7D"/>
    <w:rsid w:val="00840422"/>
    <w:rsid w:val="00840F8D"/>
    <w:rsid w:val="00841A7E"/>
    <w:rsid w:val="0084233D"/>
    <w:rsid w:val="0084244D"/>
    <w:rsid w:val="00842ADE"/>
    <w:rsid w:val="00842B91"/>
    <w:rsid w:val="00843160"/>
    <w:rsid w:val="008434E3"/>
    <w:rsid w:val="00843612"/>
    <w:rsid w:val="00843A88"/>
    <w:rsid w:val="0084423E"/>
    <w:rsid w:val="00844727"/>
    <w:rsid w:val="0084587A"/>
    <w:rsid w:val="00845B2D"/>
    <w:rsid w:val="00845B6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373D"/>
    <w:rsid w:val="008540A6"/>
    <w:rsid w:val="00854277"/>
    <w:rsid w:val="008548F0"/>
    <w:rsid w:val="008550E8"/>
    <w:rsid w:val="00855266"/>
    <w:rsid w:val="0085539F"/>
    <w:rsid w:val="008555D3"/>
    <w:rsid w:val="008556DA"/>
    <w:rsid w:val="00855938"/>
    <w:rsid w:val="00855939"/>
    <w:rsid w:val="00855A15"/>
    <w:rsid w:val="00855BFF"/>
    <w:rsid w:val="00855DCF"/>
    <w:rsid w:val="0085695C"/>
    <w:rsid w:val="0085696C"/>
    <w:rsid w:val="0085722C"/>
    <w:rsid w:val="00857D86"/>
    <w:rsid w:val="0086039A"/>
    <w:rsid w:val="008606BA"/>
    <w:rsid w:val="00860BFE"/>
    <w:rsid w:val="00860F89"/>
    <w:rsid w:val="0086111D"/>
    <w:rsid w:val="00861575"/>
    <w:rsid w:val="00861675"/>
    <w:rsid w:val="008622F5"/>
    <w:rsid w:val="008628A8"/>
    <w:rsid w:val="008628AC"/>
    <w:rsid w:val="008628FE"/>
    <w:rsid w:val="00862B86"/>
    <w:rsid w:val="00862C4D"/>
    <w:rsid w:val="00862E7E"/>
    <w:rsid w:val="00862EF7"/>
    <w:rsid w:val="00863FFD"/>
    <w:rsid w:val="008647BF"/>
    <w:rsid w:val="00865756"/>
    <w:rsid w:val="00865789"/>
    <w:rsid w:val="00866B68"/>
    <w:rsid w:val="0087036E"/>
    <w:rsid w:val="008708F4"/>
    <w:rsid w:val="00870965"/>
    <w:rsid w:val="00870BCE"/>
    <w:rsid w:val="00870ED5"/>
    <w:rsid w:val="008711D6"/>
    <w:rsid w:val="00871620"/>
    <w:rsid w:val="008716A4"/>
    <w:rsid w:val="0087195C"/>
    <w:rsid w:val="00871B18"/>
    <w:rsid w:val="00872129"/>
    <w:rsid w:val="0087270A"/>
    <w:rsid w:val="0087299B"/>
    <w:rsid w:val="008730EC"/>
    <w:rsid w:val="008737BA"/>
    <w:rsid w:val="00873CAD"/>
    <w:rsid w:val="00874351"/>
    <w:rsid w:val="00874375"/>
    <w:rsid w:val="0087545B"/>
    <w:rsid w:val="00875573"/>
    <w:rsid w:val="008755D4"/>
    <w:rsid w:val="008757D9"/>
    <w:rsid w:val="00875D6A"/>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B51"/>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3E3F"/>
    <w:rsid w:val="00894339"/>
    <w:rsid w:val="008947EE"/>
    <w:rsid w:val="008948C5"/>
    <w:rsid w:val="008952D6"/>
    <w:rsid w:val="0089554C"/>
    <w:rsid w:val="00896D0F"/>
    <w:rsid w:val="00897032"/>
    <w:rsid w:val="008970FE"/>
    <w:rsid w:val="0089716D"/>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DB8"/>
    <w:rsid w:val="008A5EAA"/>
    <w:rsid w:val="008A63B0"/>
    <w:rsid w:val="008A6FE8"/>
    <w:rsid w:val="008A7603"/>
    <w:rsid w:val="008A7765"/>
    <w:rsid w:val="008A7B73"/>
    <w:rsid w:val="008A7F77"/>
    <w:rsid w:val="008B04AD"/>
    <w:rsid w:val="008B0500"/>
    <w:rsid w:val="008B08B5"/>
    <w:rsid w:val="008B093F"/>
    <w:rsid w:val="008B0AF4"/>
    <w:rsid w:val="008B0B60"/>
    <w:rsid w:val="008B0D48"/>
    <w:rsid w:val="008B12A0"/>
    <w:rsid w:val="008B130F"/>
    <w:rsid w:val="008B145D"/>
    <w:rsid w:val="008B18AC"/>
    <w:rsid w:val="008B1C06"/>
    <w:rsid w:val="008B1CD1"/>
    <w:rsid w:val="008B211B"/>
    <w:rsid w:val="008B2CD9"/>
    <w:rsid w:val="008B398B"/>
    <w:rsid w:val="008B3A7A"/>
    <w:rsid w:val="008B3D79"/>
    <w:rsid w:val="008B3E94"/>
    <w:rsid w:val="008B42EF"/>
    <w:rsid w:val="008B44B8"/>
    <w:rsid w:val="008B44D2"/>
    <w:rsid w:val="008B4762"/>
    <w:rsid w:val="008B4A9B"/>
    <w:rsid w:val="008B50F1"/>
    <w:rsid w:val="008B5715"/>
    <w:rsid w:val="008B5C13"/>
    <w:rsid w:val="008B662C"/>
    <w:rsid w:val="008B674B"/>
    <w:rsid w:val="008B711C"/>
    <w:rsid w:val="008B737D"/>
    <w:rsid w:val="008B75F0"/>
    <w:rsid w:val="008B780D"/>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657"/>
    <w:rsid w:val="008C3A5B"/>
    <w:rsid w:val="008C3E23"/>
    <w:rsid w:val="008C49F9"/>
    <w:rsid w:val="008C5367"/>
    <w:rsid w:val="008C53E0"/>
    <w:rsid w:val="008C57CD"/>
    <w:rsid w:val="008C67BD"/>
    <w:rsid w:val="008C68C6"/>
    <w:rsid w:val="008C7561"/>
    <w:rsid w:val="008C77DF"/>
    <w:rsid w:val="008C7B89"/>
    <w:rsid w:val="008D03C7"/>
    <w:rsid w:val="008D03F2"/>
    <w:rsid w:val="008D07DB"/>
    <w:rsid w:val="008D0E8C"/>
    <w:rsid w:val="008D15B3"/>
    <w:rsid w:val="008D1AD8"/>
    <w:rsid w:val="008D26C3"/>
    <w:rsid w:val="008D2CD0"/>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A43"/>
    <w:rsid w:val="008E1E17"/>
    <w:rsid w:val="008E2620"/>
    <w:rsid w:val="008E26FF"/>
    <w:rsid w:val="008E292B"/>
    <w:rsid w:val="008E2990"/>
    <w:rsid w:val="008E2AA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75C"/>
    <w:rsid w:val="008F0999"/>
    <w:rsid w:val="008F09F7"/>
    <w:rsid w:val="008F0B08"/>
    <w:rsid w:val="008F0B53"/>
    <w:rsid w:val="008F0DE5"/>
    <w:rsid w:val="008F1499"/>
    <w:rsid w:val="008F17AC"/>
    <w:rsid w:val="008F17F3"/>
    <w:rsid w:val="008F1A64"/>
    <w:rsid w:val="008F23C6"/>
    <w:rsid w:val="008F2842"/>
    <w:rsid w:val="008F2DD2"/>
    <w:rsid w:val="008F2EB8"/>
    <w:rsid w:val="008F32C1"/>
    <w:rsid w:val="008F332F"/>
    <w:rsid w:val="008F36D2"/>
    <w:rsid w:val="008F3C40"/>
    <w:rsid w:val="008F3F21"/>
    <w:rsid w:val="008F3F2D"/>
    <w:rsid w:val="008F5883"/>
    <w:rsid w:val="008F59FC"/>
    <w:rsid w:val="008F6617"/>
    <w:rsid w:val="008F722B"/>
    <w:rsid w:val="008F789C"/>
    <w:rsid w:val="008F7C85"/>
    <w:rsid w:val="008F7FA1"/>
    <w:rsid w:val="009004D5"/>
    <w:rsid w:val="00900709"/>
    <w:rsid w:val="0090137A"/>
    <w:rsid w:val="00901771"/>
    <w:rsid w:val="00902459"/>
    <w:rsid w:val="00902D22"/>
    <w:rsid w:val="009032B4"/>
    <w:rsid w:val="009035EA"/>
    <w:rsid w:val="0090365F"/>
    <w:rsid w:val="00903802"/>
    <w:rsid w:val="0090399C"/>
    <w:rsid w:val="00903B87"/>
    <w:rsid w:val="00903ED7"/>
    <w:rsid w:val="00904061"/>
    <w:rsid w:val="00904143"/>
    <w:rsid w:val="0090416A"/>
    <w:rsid w:val="00905254"/>
    <w:rsid w:val="0090622F"/>
    <w:rsid w:val="009062E4"/>
    <w:rsid w:val="0090630E"/>
    <w:rsid w:val="0090653F"/>
    <w:rsid w:val="009068AD"/>
    <w:rsid w:val="00907AAE"/>
    <w:rsid w:val="00910158"/>
    <w:rsid w:val="009105B1"/>
    <w:rsid w:val="009105EE"/>
    <w:rsid w:val="00910B25"/>
    <w:rsid w:val="00910DEB"/>
    <w:rsid w:val="009114D9"/>
    <w:rsid w:val="0091151F"/>
    <w:rsid w:val="00911E80"/>
    <w:rsid w:val="009120D5"/>
    <w:rsid w:val="00912AB2"/>
    <w:rsid w:val="00913089"/>
    <w:rsid w:val="0091327D"/>
    <w:rsid w:val="00913477"/>
    <w:rsid w:val="009134C0"/>
    <w:rsid w:val="009137C7"/>
    <w:rsid w:val="0091383A"/>
    <w:rsid w:val="009138B5"/>
    <w:rsid w:val="0091392A"/>
    <w:rsid w:val="00913B08"/>
    <w:rsid w:val="00913B9B"/>
    <w:rsid w:val="00913C77"/>
    <w:rsid w:val="00913F9D"/>
    <w:rsid w:val="00913FA7"/>
    <w:rsid w:val="00913FEA"/>
    <w:rsid w:val="009140FF"/>
    <w:rsid w:val="00914684"/>
    <w:rsid w:val="00914DF8"/>
    <w:rsid w:val="009150E5"/>
    <w:rsid w:val="009159D5"/>
    <w:rsid w:val="00915A66"/>
    <w:rsid w:val="00915DF5"/>
    <w:rsid w:val="0091637C"/>
    <w:rsid w:val="00916728"/>
    <w:rsid w:val="009170C3"/>
    <w:rsid w:val="00917E51"/>
    <w:rsid w:val="009205EB"/>
    <w:rsid w:val="00920693"/>
    <w:rsid w:val="009216A7"/>
    <w:rsid w:val="00921C7D"/>
    <w:rsid w:val="00921FA9"/>
    <w:rsid w:val="009226B0"/>
    <w:rsid w:val="00922B4F"/>
    <w:rsid w:val="00922F66"/>
    <w:rsid w:val="00923308"/>
    <w:rsid w:val="009236FE"/>
    <w:rsid w:val="009246C5"/>
    <w:rsid w:val="00924776"/>
    <w:rsid w:val="00924B9E"/>
    <w:rsid w:val="00925962"/>
    <w:rsid w:val="00925AFC"/>
    <w:rsid w:val="00925DD9"/>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0C5D"/>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6E4"/>
    <w:rsid w:val="009568C2"/>
    <w:rsid w:val="009569B2"/>
    <w:rsid w:val="009569DB"/>
    <w:rsid w:val="00956DD7"/>
    <w:rsid w:val="0095733D"/>
    <w:rsid w:val="0095771E"/>
    <w:rsid w:val="00960414"/>
    <w:rsid w:val="00960A22"/>
    <w:rsid w:val="00960AC4"/>
    <w:rsid w:val="00960E28"/>
    <w:rsid w:val="0096121F"/>
    <w:rsid w:val="00961ABC"/>
    <w:rsid w:val="00961D64"/>
    <w:rsid w:val="0096224F"/>
    <w:rsid w:val="0096257F"/>
    <w:rsid w:val="0096294A"/>
    <w:rsid w:val="00962A48"/>
    <w:rsid w:val="00962E0F"/>
    <w:rsid w:val="00963BF9"/>
    <w:rsid w:val="00964074"/>
    <w:rsid w:val="0096480A"/>
    <w:rsid w:val="0096488A"/>
    <w:rsid w:val="00964AD0"/>
    <w:rsid w:val="00965EF3"/>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5FE"/>
    <w:rsid w:val="0098165B"/>
    <w:rsid w:val="0098168C"/>
    <w:rsid w:val="0098169A"/>
    <w:rsid w:val="009816AA"/>
    <w:rsid w:val="00981D6F"/>
    <w:rsid w:val="00982045"/>
    <w:rsid w:val="0098213D"/>
    <w:rsid w:val="00982232"/>
    <w:rsid w:val="00983CBD"/>
    <w:rsid w:val="009848CD"/>
    <w:rsid w:val="009849F3"/>
    <w:rsid w:val="00984B1F"/>
    <w:rsid w:val="00984E6A"/>
    <w:rsid w:val="00985174"/>
    <w:rsid w:val="009852A3"/>
    <w:rsid w:val="009855FE"/>
    <w:rsid w:val="00985A62"/>
    <w:rsid w:val="00985DB2"/>
    <w:rsid w:val="009860EC"/>
    <w:rsid w:val="0098678C"/>
    <w:rsid w:val="00986B9D"/>
    <w:rsid w:val="00986BD6"/>
    <w:rsid w:val="00986E1C"/>
    <w:rsid w:val="00987115"/>
    <w:rsid w:val="0098732E"/>
    <w:rsid w:val="0098752A"/>
    <w:rsid w:val="00987533"/>
    <w:rsid w:val="009876E2"/>
    <w:rsid w:val="00987D65"/>
    <w:rsid w:val="0099070D"/>
    <w:rsid w:val="00990822"/>
    <w:rsid w:val="009916A6"/>
    <w:rsid w:val="009917EA"/>
    <w:rsid w:val="00991952"/>
    <w:rsid w:val="00991BA8"/>
    <w:rsid w:val="00991F64"/>
    <w:rsid w:val="009923B3"/>
    <w:rsid w:val="009923CF"/>
    <w:rsid w:val="00992C4B"/>
    <w:rsid w:val="00993418"/>
    <w:rsid w:val="00993789"/>
    <w:rsid w:val="00994246"/>
    <w:rsid w:val="0099438A"/>
    <w:rsid w:val="00994481"/>
    <w:rsid w:val="00994DE8"/>
    <w:rsid w:val="009965B2"/>
    <w:rsid w:val="0099686A"/>
    <w:rsid w:val="00996E23"/>
    <w:rsid w:val="0099726B"/>
    <w:rsid w:val="009973A9"/>
    <w:rsid w:val="00997624"/>
    <w:rsid w:val="0099789D"/>
    <w:rsid w:val="00997945"/>
    <w:rsid w:val="009A0496"/>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89E"/>
    <w:rsid w:val="009B1AF2"/>
    <w:rsid w:val="009B1CE6"/>
    <w:rsid w:val="009B223A"/>
    <w:rsid w:val="009B2578"/>
    <w:rsid w:val="009B2B10"/>
    <w:rsid w:val="009B31B8"/>
    <w:rsid w:val="009B338F"/>
    <w:rsid w:val="009B3E54"/>
    <w:rsid w:val="009B3EC3"/>
    <w:rsid w:val="009B4880"/>
    <w:rsid w:val="009B488D"/>
    <w:rsid w:val="009B498C"/>
    <w:rsid w:val="009B4E04"/>
    <w:rsid w:val="009B546E"/>
    <w:rsid w:val="009B55AE"/>
    <w:rsid w:val="009B5BCF"/>
    <w:rsid w:val="009B5D6D"/>
    <w:rsid w:val="009B6EBA"/>
    <w:rsid w:val="009B7907"/>
    <w:rsid w:val="009C0290"/>
    <w:rsid w:val="009C0451"/>
    <w:rsid w:val="009C0ADD"/>
    <w:rsid w:val="009C11A8"/>
    <w:rsid w:val="009C222A"/>
    <w:rsid w:val="009C2354"/>
    <w:rsid w:val="009C2C97"/>
    <w:rsid w:val="009C2D16"/>
    <w:rsid w:val="009C32CA"/>
    <w:rsid w:val="009C3A69"/>
    <w:rsid w:val="009C3D3C"/>
    <w:rsid w:val="009C4337"/>
    <w:rsid w:val="009C49DA"/>
    <w:rsid w:val="009C4A7A"/>
    <w:rsid w:val="009C4C0D"/>
    <w:rsid w:val="009C50E8"/>
    <w:rsid w:val="009C5122"/>
    <w:rsid w:val="009C54B7"/>
    <w:rsid w:val="009C6842"/>
    <w:rsid w:val="009C73F0"/>
    <w:rsid w:val="009C7403"/>
    <w:rsid w:val="009C75B2"/>
    <w:rsid w:val="009C78D7"/>
    <w:rsid w:val="009C7CE1"/>
    <w:rsid w:val="009D04CF"/>
    <w:rsid w:val="009D0DE1"/>
    <w:rsid w:val="009D14E3"/>
    <w:rsid w:val="009D1AE1"/>
    <w:rsid w:val="009D1BE6"/>
    <w:rsid w:val="009D249A"/>
    <w:rsid w:val="009D2537"/>
    <w:rsid w:val="009D2CC6"/>
    <w:rsid w:val="009D2FA5"/>
    <w:rsid w:val="009D32EA"/>
    <w:rsid w:val="009D36F4"/>
    <w:rsid w:val="009D39EC"/>
    <w:rsid w:val="009D3B60"/>
    <w:rsid w:val="009D3CAE"/>
    <w:rsid w:val="009D3CE9"/>
    <w:rsid w:val="009D3E62"/>
    <w:rsid w:val="009D400B"/>
    <w:rsid w:val="009D4D9F"/>
    <w:rsid w:val="009D4E5D"/>
    <w:rsid w:val="009D5220"/>
    <w:rsid w:val="009D53DB"/>
    <w:rsid w:val="009D54F6"/>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8ED"/>
    <w:rsid w:val="009E3A09"/>
    <w:rsid w:val="009E3BDC"/>
    <w:rsid w:val="009E3FC9"/>
    <w:rsid w:val="009E415F"/>
    <w:rsid w:val="009E41BE"/>
    <w:rsid w:val="009E480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63"/>
    <w:rsid w:val="009F33E0"/>
    <w:rsid w:val="009F38D6"/>
    <w:rsid w:val="009F38EC"/>
    <w:rsid w:val="009F3B35"/>
    <w:rsid w:val="009F43E3"/>
    <w:rsid w:val="009F47C0"/>
    <w:rsid w:val="009F4A87"/>
    <w:rsid w:val="009F4E3E"/>
    <w:rsid w:val="009F5BB9"/>
    <w:rsid w:val="009F5CC3"/>
    <w:rsid w:val="009F624D"/>
    <w:rsid w:val="009F62BD"/>
    <w:rsid w:val="009F6506"/>
    <w:rsid w:val="009F65A9"/>
    <w:rsid w:val="009F676B"/>
    <w:rsid w:val="009F68F4"/>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345"/>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6D"/>
    <w:rsid w:val="00A229BF"/>
    <w:rsid w:val="00A23267"/>
    <w:rsid w:val="00A23A2E"/>
    <w:rsid w:val="00A246B8"/>
    <w:rsid w:val="00A2501B"/>
    <w:rsid w:val="00A25585"/>
    <w:rsid w:val="00A25AA1"/>
    <w:rsid w:val="00A25BA7"/>
    <w:rsid w:val="00A260B6"/>
    <w:rsid w:val="00A26125"/>
    <w:rsid w:val="00A268FC"/>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4589"/>
    <w:rsid w:val="00A35256"/>
    <w:rsid w:val="00A35300"/>
    <w:rsid w:val="00A35532"/>
    <w:rsid w:val="00A3635F"/>
    <w:rsid w:val="00A367C8"/>
    <w:rsid w:val="00A36B8C"/>
    <w:rsid w:val="00A3759E"/>
    <w:rsid w:val="00A37930"/>
    <w:rsid w:val="00A37AE3"/>
    <w:rsid w:val="00A40018"/>
    <w:rsid w:val="00A4085C"/>
    <w:rsid w:val="00A41A8B"/>
    <w:rsid w:val="00A41FA5"/>
    <w:rsid w:val="00A4266E"/>
    <w:rsid w:val="00A42A5A"/>
    <w:rsid w:val="00A42F1C"/>
    <w:rsid w:val="00A43728"/>
    <w:rsid w:val="00A43A5B"/>
    <w:rsid w:val="00A43AA2"/>
    <w:rsid w:val="00A43F58"/>
    <w:rsid w:val="00A4401C"/>
    <w:rsid w:val="00A440EF"/>
    <w:rsid w:val="00A441D9"/>
    <w:rsid w:val="00A44CF6"/>
    <w:rsid w:val="00A454F9"/>
    <w:rsid w:val="00A4603E"/>
    <w:rsid w:val="00A460B5"/>
    <w:rsid w:val="00A46A90"/>
    <w:rsid w:val="00A46BBF"/>
    <w:rsid w:val="00A47586"/>
    <w:rsid w:val="00A4761A"/>
    <w:rsid w:val="00A504FC"/>
    <w:rsid w:val="00A50978"/>
    <w:rsid w:val="00A50F46"/>
    <w:rsid w:val="00A51C12"/>
    <w:rsid w:val="00A51D73"/>
    <w:rsid w:val="00A53566"/>
    <w:rsid w:val="00A539D1"/>
    <w:rsid w:val="00A53B1E"/>
    <w:rsid w:val="00A54C8B"/>
    <w:rsid w:val="00A55030"/>
    <w:rsid w:val="00A55230"/>
    <w:rsid w:val="00A55906"/>
    <w:rsid w:val="00A565F1"/>
    <w:rsid w:val="00A5684B"/>
    <w:rsid w:val="00A569DB"/>
    <w:rsid w:val="00A56F0F"/>
    <w:rsid w:val="00A5731E"/>
    <w:rsid w:val="00A57C3A"/>
    <w:rsid w:val="00A60329"/>
    <w:rsid w:val="00A60664"/>
    <w:rsid w:val="00A61044"/>
    <w:rsid w:val="00A611A1"/>
    <w:rsid w:val="00A615A0"/>
    <w:rsid w:val="00A616B3"/>
    <w:rsid w:val="00A61CA5"/>
    <w:rsid w:val="00A629BD"/>
    <w:rsid w:val="00A62A68"/>
    <w:rsid w:val="00A62D12"/>
    <w:rsid w:val="00A63049"/>
    <w:rsid w:val="00A63663"/>
    <w:rsid w:val="00A64E8C"/>
    <w:rsid w:val="00A65769"/>
    <w:rsid w:val="00A65F1C"/>
    <w:rsid w:val="00A66074"/>
    <w:rsid w:val="00A6628D"/>
    <w:rsid w:val="00A66906"/>
    <w:rsid w:val="00A66D0C"/>
    <w:rsid w:val="00A66FF9"/>
    <w:rsid w:val="00A671BD"/>
    <w:rsid w:val="00A672CE"/>
    <w:rsid w:val="00A677DE"/>
    <w:rsid w:val="00A70740"/>
    <w:rsid w:val="00A70B0C"/>
    <w:rsid w:val="00A70D79"/>
    <w:rsid w:val="00A723C8"/>
    <w:rsid w:val="00A72542"/>
    <w:rsid w:val="00A726F0"/>
    <w:rsid w:val="00A7289B"/>
    <w:rsid w:val="00A72E4F"/>
    <w:rsid w:val="00A73066"/>
    <w:rsid w:val="00A730EC"/>
    <w:rsid w:val="00A737E5"/>
    <w:rsid w:val="00A7383E"/>
    <w:rsid w:val="00A73DE7"/>
    <w:rsid w:val="00A75630"/>
    <w:rsid w:val="00A7584D"/>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619"/>
    <w:rsid w:val="00A84785"/>
    <w:rsid w:val="00A859FD"/>
    <w:rsid w:val="00A85EE9"/>
    <w:rsid w:val="00A85FD3"/>
    <w:rsid w:val="00A86404"/>
    <w:rsid w:val="00A86506"/>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65AA"/>
    <w:rsid w:val="00A965E7"/>
    <w:rsid w:val="00A968B2"/>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3D28"/>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3D6"/>
    <w:rsid w:val="00AB249F"/>
    <w:rsid w:val="00AB3294"/>
    <w:rsid w:val="00AB33AE"/>
    <w:rsid w:val="00AB3711"/>
    <w:rsid w:val="00AB376F"/>
    <w:rsid w:val="00AB3C3F"/>
    <w:rsid w:val="00AB4340"/>
    <w:rsid w:val="00AB4D4F"/>
    <w:rsid w:val="00AB4F5A"/>
    <w:rsid w:val="00AB510C"/>
    <w:rsid w:val="00AB5252"/>
    <w:rsid w:val="00AB5C8A"/>
    <w:rsid w:val="00AB5E75"/>
    <w:rsid w:val="00AB5EA8"/>
    <w:rsid w:val="00AB6C36"/>
    <w:rsid w:val="00AB6FA5"/>
    <w:rsid w:val="00AB73D5"/>
    <w:rsid w:val="00AB7B62"/>
    <w:rsid w:val="00AB7D28"/>
    <w:rsid w:val="00AC0686"/>
    <w:rsid w:val="00AC076B"/>
    <w:rsid w:val="00AC0908"/>
    <w:rsid w:val="00AC0F4F"/>
    <w:rsid w:val="00AC10B3"/>
    <w:rsid w:val="00AC13F9"/>
    <w:rsid w:val="00AC1452"/>
    <w:rsid w:val="00AC1BAF"/>
    <w:rsid w:val="00AC1D4B"/>
    <w:rsid w:val="00AC1E12"/>
    <w:rsid w:val="00AC2155"/>
    <w:rsid w:val="00AC2920"/>
    <w:rsid w:val="00AC2A0C"/>
    <w:rsid w:val="00AC2D4D"/>
    <w:rsid w:val="00AC2F1D"/>
    <w:rsid w:val="00AC33D3"/>
    <w:rsid w:val="00AC4309"/>
    <w:rsid w:val="00AC4707"/>
    <w:rsid w:val="00AC4C93"/>
    <w:rsid w:val="00AC59A7"/>
    <w:rsid w:val="00AC69BF"/>
    <w:rsid w:val="00AC6A62"/>
    <w:rsid w:val="00AC75BC"/>
    <w:rsid w:val="00AD0159"/>
    <w:rsid w:val="00AD04C8"/>
    <w:rsid w:val="00AD12EE"/>
    <w:rsid w:val="00AD12FB"/>
    <w:rsid w:val="00AD132C"/>
    <w:rsid w:val="00AD14B3"/>
    <w:rsid w:val="00AD1D0C"/>
    <w:rsid w:val="00AD1F11"/>
    <w:rsid w:val="00AD2FDB"/>
    <w:rsid w:val="00AD3052"/>
    <w:rsid w:val="00AD3962"/>
    <w:rsid w:val="00AD3C0D"/>
    <w:rsid w:val="00AD4829"/>
    <w:rsid w:val="00AD4B5D"/>
    <w:rsid w:val="00AD60B5"/>
    <w:rsid w:val="00AD66FC"/>
    <w:rsid w:val="00AD697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819"/>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1F03"/>
    <w:rsid w:val="00B02192"/>
    <w:rsid w:val="00B02306"/>
    <w:rsid w:val="00B02426"/>
    <w:rsid w:val="00B0293F"/>
    <w:rsid w:val="00B02944"/>
    <w:rsid w:val="00B02EE3"/>
    <w:rsid w:val="00B02F72"/>
    <w:rsid w:val="00B0312A"/>
    <w:rsid w:val="00B031D5"/>
    <w:rsid w:val="00B037AC"/>
    <w:rsid w:val="00B0390A"/>
    <w:rsid w:val="00B03D9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E3D"/>
    <w:rsid w:val="00B10EF4"/>
    <w:rsid w:val="00B10F43"/>
    <w:rsid w:val="00B1121D"/>
    <w:rsid w:val="00B11F03"/>
    <w:rsid w:val="00B132CB"/>
    <w:rsid w:val="00B14256"/>
    <w:rsid w:val="00B14478"/>
    <w:rsid w:val="00B14A26"/>
    <w:rsid w:val="00B14AD2"/>
    <w:rsid w:val="00B15573"/>
    <w:rsid w:val="00B156A1"/>
    <w:rsid w:val="00B15D77"/>
    <w:rsid w:val="00B15E4D"/>
    <w:rsid w:val="00B164CF"/>
    <w:rsid w:val="00B16F66"/>
    <w:rsid w:val="00B200CB"/>
    <w:rsid w:val="00B2045B"/>
    <w:rsid w:val="00B20581"/>
    <w:rsid w:val="00B20EF4"/>
    <w:rsid w:val="00B21496"/>
    <w:rsid w:val="00B217A4"/>
    <w:rsid w:val="00B2185E"/>
    <w:rsid w:val="00B21C52"/>
    <w:rsid w:val="00B21C72"/>
    <w:rsid w:val="00B21CFF"/>
    <w:rsid w:val="00B21F9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124"/>
    <w:rsid w:val="00B2720C"/>
    <w:rsid w:val="00B27F60"/>
    <w:rsid w:val="00B3037D"/>
    <w:rsid w:val="00B30380"/>
    <w:rsid w:val="00B30971"/>
    <w:rsid w:val="00B30CA4"/>
    <w:rsid w:val="00B30CA8"/>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99E"/>
    <w:rsid w:val="00B35B7F"/>
    <w:rsid w:val="00B35E68"/>
    <w:rsid w:val="00B35FD1"/>
    <w:rsid w:val="00B361E6"/>
    <w:rsid w:val="00B364C8"/>
    <w:rsid w:val="00B37322"/>
    <w:rsid w:val="00B37501"/>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5E1"/>
    <w:rsid w:val="00B47B67"/>
    <w:rsid w:val="00B47E53"/>
    <w:rsid w:val="00B47EC2"/>
    <w:rsid w:val="00B500BC"/>
    <w:rsid w:val="00B500DA"/>
    <w:rsid w:val="00B501EC"/>
    <w:rsid w:val="00B50203"/>
    <w:rsid w:val="00B504E4"/>
    <w:rsid w:val="00B5062B"/>
    <w:rsid w:val="00B50776"/>
    <w:rsid w:val="00B50CCF"/>
    <w:rsid w:val="00B5106E"/>
    <w:rsid w:val="00B515B2"/>
    <w:rsid w:val="00B519C3"/>
    <w:rsid w:val="00B51B9A"/>
    <w:rsid w:val="00B52246"/>
    <w:rsid w:val="00B52BFB"/>
    <w:rsid w:val="00B52DDB"/>
    <w:rsid w:val="00B530DE"/>
    <w:rsid w:val="00B5331D"/>
    <w:rsid w:val="00B53E15"/>
    <w:rsid w:val="00B5419F"/>
    <w:rsid w:val="00B54386"/>
    <w:rsid w:val="00B55570"/>
    <w:rsid w:val="00B55BBE"/>
    <w:rsid w:val="00B55FA4"/>
    <w:rsid w:val="00B561C4"/>
    <w:rsid w:val="00B5634A"/>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0A6"/>
    <w:rsid w:val="00B667B4"/>
    <w:rsid w:val="00B669CD"/>
    <w:rsid w:val="00B66AC6"/>
    <w:rsid w:val="00B66ACE"/>
    <w:rsid w:val="00B66C13"/>
    <w:rsid w:val="00B6708A"/>
    <w:rsid w:val="00B672C6"/>
    <w:rsid w:val="00B6798F"/>
    <w:rsid w:val="00B679B0"/>
    <w:rsid w:val="00B67DE3"/>
    <w:rsid w:val="00B67E3D"/>
    <w:rsid w:val="00B70C8E"/>
    <w:rsid w:val="00B71235"/>
    <w:rsid w:val="00B71CD8"/>
    <w:rsid w:val="00B7360E"/>
    <w:rsid w:val="00B74B93"/>
    <w:rsid w:val="00B74F3C"/>
    <w:rsid w:val="00B75FDD"/>
    <w:rsid w:val="00B76031"/>
    <w:rsid w:val="00B77C88"/>
    <w:rsid w:val="00B77E71"/>
    <w:rsid w:val="00B80A56"/>
    <w:rsid w:val="00B811E5"/>
    <w:rsid w:val="00B8177A"/>
    <w:rsid w:val="00B82941"/>
    <w:rsid w:val="00B82F33"/>
    <w:rsid w:val="00B82F5D"/>
    <w:rsid w:val="00B833A6"/>
    <w:rsid w:val="00B8421F"/>
    <w:rsid w:val="00B844BA"/>
    <w:rsid w:val="00B8458D"/>
    <w:rsid w:val="00B846EB"/>
    <w:rsid w:val="00B84E10"/>
    <w:rsid w:val="00B856E7"/>
    <w:rsid w:val="00B857C1"/>
    <w:rsid w:val="00B85CD8"/>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4621"/>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608"/>
    <w:rsid w:val="00BA2B1F"/>
    <w:rsid w:val="00BA3114"/>
    <w:rsid w:val="00BA3BF5"/>
    <w:rsid w:val="00BA3F0A"/>
    <w:rsid w:val="00BA521F"/>
    <w:rsid w:val="00BA54E7"/>
    <w:rsid w:val="00BA58C0"/>
    <w:rsid w:val="00BA650E"/>
    <w:rsid w:val="00BA6524"/>
    <w:rsid w:val="00BA66AC"/>
    <w:rsid w:val="00BA7191"/>
    <w:rsid w:val="00BA7619"/>
    <w:rsid w:val="00BA776E"/>
    <w:rsid w:val="00BA7A93"/>
    <w:rsid w:val="00BB042A"/>
    <w:rsid w:val="00BB1101"/>
    <w:rsid w:val="00BB1793"/>
    <w:rsid w:val="00BB1CE2"/>
    <w:rsid w:val="00BB3C8F"/>
    <w:rsid w:val="00BB3E0E"/>
    <w:rsid w:val="00BB4607"/>
    <w:rsid w:val="00BB462F"/>
    <w:rsid w:val="00BB49C5"/>
    <w:rsid w:val="00BB4C52"/>
    <w:rsid w:val="00BB52BD"/>
    <w:rsid w:val="00BB5CEA"/>
    <w:rsid w:val="00BB61A4"/>
    <w:rsid w:val="00BB6B33"/>
    <w:rsid w:val="00BB6D0F"/>
    <w:rsid w:val="00BB74F3"/>
    <w:rsid w:val="00BB7E5C"/>
    <w:rsid w:val="00BB7E88"/>
    <w:rsid w:val="00BC02A7"/>
    <w:rsid w:val="00BC0B21"/>
    <w:rsid w:val="00BC0D27"/>
    <w:rsid w:val="00BC0FB1"/>
    <w:rsid w:val="00BC130D"/>
    <w:rsid w:val="00BC22AD"/>
    <w:rsid w:val="00BC2519"/>
    <w:rsid w:val="00BC2C08"/>
    <w:rsid w:val="00BC2F4D"/>
    <w:rsid w:val="00BC3080"/>
    <w:rsid w:val="00BC32F9"/>
    <w:rsid w:val="00BC3532"/>
    <w:rsid w:val="00BC3B90"/>
    <w:rsid w:val="00BC3BCF"/>
    <w:rsid w:val="00BC4327"/>
    <w:rsid w:val="00BC45B1"/>
    <w:rsid w:val="00BC46D4"/>
    <w:rsid w:val="00BC486F"/>
    <w:rsid w:val="00BC4DC5"/>
    <w:rsid w:val="00BC50D6"/>
    <w:rsid w:val="00BC5297"/>
    <w:rsid w:val="00BC54CD"/>
    <w:rsid w:val="00BC54D2"/>
    <w:rsid w:val="00BC5A65"/>
    <w:rsid w:val="00BC623F"/>
    <w:rsid w:val="00BC7059"/>
    <w:rsid w:val="00BC7115"/>
    <w:rsid w:val="00BC7674"/>
    <w:rsid w:val="00BC7A61"/>
    <w:rsid w:val="00BD088B"/>
    <w:rsid w:val="00BD0C0A"/>
    <w:rsid w:val="00BD0C2C"/>
    <w:rsid w:val="00BD0D91"/>
    <w:rsid w:val="00BD1084"/>
    <w:rsid w:val="00BD185B"/>
    <w:rsid w:val="00BD18B5"/>
    <w:rsid w:val="00BD1AC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93D"/>
    <w:rsid w:val="00BE0F5A"/>
    <w:rsid w:val="00BE0F5C"/>
    <w:rsid w:val="00BE12B1"/>
    <w:rsid w:val="00BE151A"/>
    <w:rsid w:val="00BE24E0"/>
    <w:rsid w:val="00BE25E4"/>
    <w:rsid w:val="00BE28DF"/>
    <w:rsid w:val="00BE295E"/>
    <w:rsid w:val="00BE2AC4"/>
    <w:rsid w:val="00BE2BF0"/>
    <w:rsid w:val="00BE2D07"/>
    <w:rsid w:val="00BE322D"/>
    <w:rsid w:val="00BE350D"/>
    <w:rsid w:val="00BE3615"/>
    <w:rsid w:val="00BE3B7E"/>
    <w:rsid w:val="00BE4923"/>
    <w:rsid w:val="00BE49F9"/>
    <w:rsid w:val="00BE4A82"/>
    <w:rsid w:val="00BE4B26"/>
    <w:rsid w:val="00BE4BB0"/>
    <w:rsid w:val="00BE51E7"/>
    <w:rsid w:val="00BE57EB"/>
    <w:rsid w:val="00BE5BD2"/>
    <w:rsid w:val="00BE6282"/>
    <w:rsid w:val="00BE664F"/>
    <w:rsid w:val="00BE671D"/>
    <w:rsid w:val="00BE6735"/>
    <w:rsid w:val="00BE6851"/>
    <w:rsid w:val="00BE6B3D"/>
    <w:rsid w:val="00BE6B5E"/>
    <w:rsid w:val="00BE6C7B"/>
    <w:rsid w:val="00BE7438"/>
    <w:rsid w:val="00BE7695"/>
    <w:rsid w:val="00BE76E3"/>
    <w:rsid w:val="00BE785B"/>
    <w:rsid w:val="00BF04A5"/>
    <w:rsid w:val="00BF178E"/>
    <w:rsid w:val="00BF18AE"/>
    <w:rsid w:val="00BF1A42"/>
    <w:rsid w:val="00BF1B5B"/>
    <w:rsid w:val="00BF1F99"/>
    <w:rsid w:val="00BF26C2"/>
    <w:rsid w:val="00BF297E"/>
    <w:rsid w:val="00BF2F1B"/>
    <w:rsid w:val="00BF3156"/>
    <w:rsid w:val="00BF3332"/>
    <w:rsid w:val="00BF38C5"/>
    <w:rsid w:val="00BF38F5"/>
    <w:rsid w:val="00BF391A"/>
    <w:rsid w:val="00BF3EB6"/>
    <w:rsid w:val="00BF5339"/>
    <w:rsid w:val="00BF578C"/>
    <w:rsid w:val="00BF5C12"/>
    <w:rsid w:val="00BF699E"/>
    <w:rsid w:val="00BF70C6"/>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354A"/>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396C"/>
    <w:rsid w:val="00C342AC"/>
    <w:rsid w:val="00C34302"/>
    <w:rsid w:val="00C35654"/>
    <w:rsid w:val="00C35E71"/>
    <w:rsid w:val="00C35FE6"/>
    <w:rsid w:val="00C360DE"/>
    <w:rsid w:val="00C37BE3"/>
    <w:rsid w:val="00C37E35"/>
    <w:rsid w:val="00C42368"/>
    <w:rsid w:val="00C4268A"/>
    <w:rsid w:val="00C429AA"/>
    <w:rsid w:val="00C42CF4"/>
    <w:rsid w:val="00C433C4"/>
    <w:rsid w:val="00C4379F"/>
    <w:rsid w:val="00C437DE"/>
    <w:rsid w:val="00C43DCC"/>
    <w:rsid w:val="00C43FA7"/>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1D1"/>
    <w:rsid w:val="00C53950"/>
    <w:rsid w:val="00C53E08"/>
    <w:rsid w:val="00C55010"/>
    <w:rsid w:val="00C557F1"/>
    <w:rsid w:val="00C55AE0"/>
    <w:rsid w:val="00C5637C"/>
    <w:rsid w:val="00C56A06"/>
    <w:rsid w:val="00C57AB8"/>
    <w:rsid w:val="00C57EB0"/>
    <w:rsid w:val="00C6015C"/>
    <w:rsid w:val="00C6032C"/>
    <w:rsid w:val="00C60614"/>
    <w:rsid w:val="00C61BDD"/>
    <w:rsid w:val="00C61D05"/>
    <w:rsid w:val="00C61E59"/>
    <w:rsid w:val="00C62038"/>
    <w:rsid w:val="00C622AF"/>
    <w:rsid w:val="00C629A4"/>
    <w:rsid w:val="00C62ACB"/>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0F70"/>
    <w:rsid w:val="00C71764"/>
    <w:rsid w:val="00C71F26"/>
    <w:rsid w:val="00C721C9"/>
    <w:rsid w:val="00C72851"/>
    <w:rsid w:val="00C72EEB"/>
    <w:rsid w:val="00C730B0"/>
    <w:rsid w:val="00C7355B"/>
    <w:rsid w:val="00C73745"/>
    <w:rsid w:val="00C7410C"/>
    <w:rsid w:val="00C74452"/>
    <w:rsid w:val="00C745E1"/>
    <w:rsid w:val="00C74E28"/>
    <w:rsid w:val="00C74E50"/>
    <w:rsid w:val="00C7514F"/>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0704"/>
    <w:rsid w:val="00C816BD"/>
    <w:rsid w:val="00C8261A"/>
    <w:rsid w:val="00C82923"/>
    <w:rsid w:val="00C8325F"/>
    <w:rsid w:val="00C84427"/>
    <w:rsid w:val="00C84F59"/>
    <w:rsid w:val="00C84FB5"/>
    <w:rsid w:val="00C84FF6"/>
    <w:rsid w:val="00C85135"/>
    <w:rsid w:val="00C855E5"/>
    <w:rsid w:val="00C855FA"/>
    <w:rsid w:val="00C85D15"/>
    <w:rsid w:val="00C85EF5"/>
    <w:rsid w:val="00C86313"/>
    <w:rsid w:val="00C863A1"/>
    <w:rsid w:val="00C86564"/>
    <w:rsid w:val="00C86B82"/>
    <w:rsid w:val="00C8733F"/>
    <w:rsid w:val="00C87679"/>
    <w:rsid w:val="00C879B7"/>
    <w:rsid w:val="00C87CCB"/>
    <w:rsid w:val="00C90332"/>
    <w:rsid w:val="00C90777"/>
    <w:rsid w:val="00C907CB"/>
    <w:rsid w:val="00C915A2"/>
    <w:rsid w:val="00C92CFA"/>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90B"/>
    <w:rsid w:val="00CA3EF9"/>
    <w:rsid w:val="00CA5C68"/>
    <w:rsid w:val="00CA5FE1"/>
    <w:rsid w:val="00CA6891"/>
    <w:rsid w:val="00CA699E"/>
    <w:rsid w:val="00CA6AF7"/>
    <w:rsid w:val="00CA6D42"/>
    <w:rsid w:val="00CB029B"/>
    <w:rsid w:val="00CB1057"/>
    <w:rsid w:val="00CB11F8"/>
    <w:rsid w:val="00CB156D"/>
    <w:rsid w:val="00CB15D6"/>
    <w:rsid w:val="00CB167C"/>
    <w:rsid w:val="00CB16DD"/>
    <w:rsid w:val="00CB17C4"/>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B79BE"/>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58BE"/>
    <w:rsid w:val="00CC63FF"/>
    <w:rsid w:val="00CC69A5"/>
    <w:rsid w:val="00CC7D93"/>
    <w:rsid w:val="00CD04AA"/>
    <w:rsid w:val="00CD0765"/>
    <w:rsid w:val="00CD10A2"/>
    <w:rsid w:val="00CD202A"/>
    <w:rsid w:val="00CD2313"/>
    <w:rsid w:val="00CD3B57"/>
    <w:rsid w:val="00CD3B96"/>
    <w:rsid w:val="00CD3D9F"/>
    <w:rsid w:val="00CD3F27"/>
    <w:rsid w:val="00CD42E5"/>
    <w:rsid w:val="00CD4310"/>
    <w:rsid w:val="00CD58B7"/>
    <w:rsid w:val="00CD59B2"/>
    <w:rsid w:val="00CD6339"/>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434"/>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5B13"/>
    <w:rsid w:val="00CE6A09"/>
    <w:rsid w:val="00CE6C9D"/>
    <w:rsid w:val="00CE6F60"/>
    <w:rsid w:val="00CE6F72"/>
    <w:rsid w:val="00CE72E8"/>
    <w:rsid w:val="00CE74BC"/>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4FFD"/>
    <w:rsid w:val="00CF5222"/>
    <w:rsid w:val="00CF56E4"/>
    <w:rsid w:val="00CF64FB"/>
    <w:rsid w:val="00CF6660"/>
    <w:rsid w:val="00CF696D"/>
    <w:rsid w:val="00CF6FC9"/>
    <w:rsid w:val="00CF71DE"/>
    <w:rsid w:val="00CF74CD"/>
    <w:rsid w:val="00CF7573"/>
    <w:rsid w:val="00CF7607"/>
    <w:rsid w:val="00CF7925"/>
    <w:rsid w:val="00CF798D"/>
    <w:rsid w:val="00CF7B53"/>
    <w:rsid w:val="00CF7DE6"/>
    <w:rsid w:val="00CF7FD9"/>
    <w:rsid w:val="00D0048A"/>
    <w:rsid w:val="00D0159B"/>
    <w:rsid w:val="00D01988"/>
    <w:rsid w:val="00D01B46"/>
    <w:rsid w:val="00D01EBE"/>
    <w:rsid w:val="00D02624"/>
    <w:rsid w:val="00D02A12"/>
    <w:rsid w:val="00D0373F"/>
    <w:rsid w:val="00D03A5E"/>
    <w:rsid w:val="00D03A9D"/>
    <w:rsid w:val="00D03CF5"/>
    <w:rsid w:val="00D03DE7"/>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5EDE"/>
    <w:rsid w:val="00D0603F"/>
    <w:rsid w:val="00D06049"/>
    <w:rsid w:val="00D06085"/>
    <w:rsid w:val="00D060CD"/>
    <w:rsid w:val="00D06208"/>
    <w:rsid w:val="00D0659E"/>
    <w:rsid w:val="00D06E7F"/>
    <w:rsid w:val="00D0770A"/>
    <w:rsid w:val="00D07C50"/>
    <w:rsid w:val="00D1079E"/>
    <w:rsid w:val="00D10ACF"/>
    <w:rsid w:val="00D10AF8"/>
    <w:rsid w:val="00D1113D"/>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9A3"/>
    <w:rsid w:val="00D16BC1"/>
    <w:rsid w:val="00D1719D"/>
    <w:rsid w:val="00D1738C"/>
    <w:rsid w:val="00D1787F"/>
    <w:rsid w:val="00D2074C"/>
    <w:rsid w:val="00D20BA0"/>
    <w:rsid w:val="00D20C5F"/>
    <w:rsid w:val="00D21001"/>
    <w:rsid w:val="00D21014"/>
    <w:rsid w:val="00D210A6"/>
    <w:rsid w:val="00D2168F"/>
    <w:rsid w:val="00D219C6"/>
    <w:rsid w:val="00D21F73"/>
    <w:rsid w:val="00D22547"/>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310"/>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6EEF"/>
    <w:rsid w:val="00D37503"/>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47A7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1B5"/>
    <w:rsid w:val="00D64747"/>
    <w:rsid w:val="00D6488E"/>
    <w:rsid w:val="00D64DE6"/>
    <w:rsid w:val="00D65930"/>
    <w:rsid w:val="00D673CF"/>
    <w:rsid w:val="00D67C6B"/>
    <w:rsid w:val="00D67FB8"/>
    <w:rsid w:val="00D70187"/>
    <w:rsid w:val="00D70754"/>
    <w:rsid w:val="00D70B2C"/>
    <w:rsid w:val="00D718EC"/>
    <w:rsid w:val="00D7252F"/>
    <w:rsid w:val="00D725A4"/>
    <w:rsid w:val="00D72CAD"/>
    <w:rsid w:val="00D72EF7"/>
    <w:rsid w:val="00D7307D"/>
    <w:rsid w:val="00D731EF"/>
    <w:rsid w:val="00D73506"/>
    <w:rsid w:val="00D73A47"/>
    <w:rsid w:val="00D73CC3"/>
    <w:rsid w:val="00D744B8"/>
    <w:rsid w:val="00D74563"/>
    <w:rsid w:val="00D747DD"/>
    <w:rsid w:val="00D74EBD"/>
    <w:rsid w:val="00D75CE9"/>
    <w:rsid w:val="00D762F6"/>
    <w:rsid w:val="00D76507"/>
    <w:rsid w:val="00D766E5"/>
    <w:rsid w:val="00D76864"/>
    <w:rsid w:val="00D76F81"/>
    <w:rsid w:val="00D77305"/>
    <w:rsid w:val="00D77A2E"/>
    <w:rsid w:val="00D77DD5"/>
    <w:rsid w:val="00D77FAD"/>
    <w:rsid w:val="00D80274"/>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9A"/>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08D"/>
    <w:rsid w:val="00D949F2"/>
    <w:rsid w:val="00D94CDF"/>
    <w:rsid w:val="00D95872"/>
    <w:rsid w:val="00D95E87"/>
    <w:rsid w:val="00D95F54"/>
    <w:rsid w:val="00D962AC"/>
    <w:rsid w:val="00D964D4"/>
    <w:rsid w:val="00D96DF3"/>
    <w:rsid w:val="00D974BD"/>
    <w:rsid w:val="00DA0251"/>
    <w:rsid w:val="00DA0302"/>
    <w:rsid w:val="00DA03F7"/>
    <w:rsid w:val="00DA0F7E"/>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4A3"/>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2E37"/>
    <w:rsid w:val="00DC305A"/>
    <w:rsid w:val="00DC3A5B"/>
    <w:rsid w:val="00DC4024"/>
    <w:rsid w:val="00DC432F"/>
    <w:rsid w:val="00DC457B"/>
    <w:rsid w:val="00DC4E5B"/>
    <w:rsid w:val="00DC532F"/>
    <w:rsid w:val="00DC5578"/>
    <w:rsid w:val="00DC5658"/>
    <w:rsid w:val="00DC5E79"/>
    <w:rsid w:val="00DC66E5"/>
    <w:rsid w:val="00DC68A4"/>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4C0F"/>
    <w:rsid w:val="00DD6C1C"/>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6587"/>
    <w:rsid w:val="00DE7AB9"/>
    <w:rsid w:val="00DE7FDD"/>
    <w:rsid w:val="00DF05BC"/>
    <w:rsid w:val="00DF0757"/>
    <w:rsid w:val="00DF07B4"/>
    <w:rsid w:val="00DF0EE4"/>
    <w:rsid w:val="00DF188F"/>
    <w:rsid w:val="00DF18B8"/>
    <w:rsid w:val="00DF1936"/>
    <w:rsid w:val="00DF1B24"/>
    <w:rsid w:val="00DF2A4D"/>
    <w:rsid w:val="00DF2BDE"/>
    <w:rsid w:val="00DF31AA"/>
    <w:rsid w:val="00DF3B8D"/>
    <w:rsid w:val="00DF3C28"/>
    <w:rsid w:val="00DF3F33"/>
    <w:rsid w:val="00DF4572"/>
    <w:rsid w:val="00DF471A"/>
    <w:rsid w:val="00DF51BF"/>
    <w:rsid w:val="00DF64D3"/>
    <w:rsid w:val="00DF6D84"/>
    <w:rsid w:val="00DF79BE"/>
    <w:rsid w:val="00DF7BC6"/>
    <w:rsid w:val="00DF7CEF"/>
    <w:rsid w:val="00E002CC"/>
    <w:rsid w:val="00E003AC"/>
    <w:rsid w:val="00E01766"/>
    <w:rsid w:val="00E02030"/>
    <w:rsid w:val="00E027C3"/>
    <w:rsid w:val="00E02EA2"/>
    <w:rsid w:val="00E02EDF"/>
    <w:rsid w:val="00E03080"/>
    <w:rsid w:val="00E033F7"/>
    <w:rsid w:val="00E0447B"/>
    <w:rsid w:val="00E0478F"/>
    <w:rsid w:val="00E0485D"/>
    <w:rsid w:val="00E04FD9"/>
    <w:rsid w:val="00E055C9"/>
    <w:rsid w:val="00E05B7D"/>
    <w:rsid w:val="00E05BBA"/>
    <w:rsid w:val="00E05FD3"/>
    <w:rsid w:val="00E06DFE"/>
    <w:rsid w:val="00E106C8"/>
    <w:rsid w:val="00E1091D"/>
    <w:rsid w:val="00E10975"/>
    <w:rsid w:val="00E10A7D"/>
    <w:rsid w:val="00E10A92"/>
    <w:rsid w:val="00E10B8E"/>
    <w:rsid w:val="00E10FD9"/>
    <w:rsid w:val="00E11159"/>
    <w:rsid w:val="00E1127C"/>
    <w:rsid w:val="00E11816"/>
    <w:rsid w:val="00E11956"/>
    <w:rsid w:val="00E124EB"/>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8DE"/>
    <w:rsid w:val="00E21BE9"/>
    <w:rsid w:val="00E21C3B"/>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04D"/>
    <w:rsid w:val="00E27426"/>
    <w:rsid w:val="00E27707"/>
    <w:rsid w:val="00E3007E"/>
    <w:rsid w:val="00E30113"/>
    <w:rsid w:val="00E30DCE"/>
    <w:rsid w:val="00E31534"/>
    <w:rsid w:val="00E316B1"/>
    <w:rsid w:val="00E32007"/>
    <w:rsid w:val="00E33214"/>
    <w:rsid w:val="00E3389E"/>
    <w:rsid w:val="00E33E87"/>
    <w:rsid w:val="00E345AC"/>
    <w:rsid w:val="00E34747"/>
    <w:rsid w:val="00E35327"/>
    <w:rsid w:val="00E35338"/>
    <w:rsid w:val="00E35421"/>
    <w:rsid w:val="00E35B32"/>
    <w:rsid w:val="00E363F9"/>
    <w:rsid w:val="00E364FD"/>
    <w:rsid w:val="00E36D2C"/>
    <w:rsid w:val="00E36DAD"/>
    <w:rsid w:val="00E37904"/>
    <w:rsid w:val="00E379B0"/>
    <w:rsid w:val="00E37FC4"/>
    <w:rsid w:val="00E407CB"/>
    <w:rsid w:val="00E41058"/>
    <w:rsid w:val="00E4105E"/>
    <w:rsid w:val="00E4117C"/>
    <w:rsid w:val="00E411E7"/>
    <w:rsid w:val="00E41555"/>
    <w:rsid w:val="00E4186A"/>
    <w:rsid w:val="00E41F7B"/>
    <w:rsid w:val="00E4290F"/>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202"/>
    <w:rsid w:val="00E5079C"/>
    <w:rsid w:val="00E50BF5"/>
    <w:rsid w:val="00E5106F"/>
    <w:rsid w:val="00E51136"/>
    <w:rsid w:val="00E51CCB"/>
    <w:rsid w:val="00E52136"/>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3EE"/>
    <w:rsid w:val="00E56872"/>
    <w:rsid w:val="00E569B3"/>
    <w:rsid w:val="00E56F1C"/>
    <w:rsid w:val="00E570DD"/>
    <w:rsid w:val="00E571B0"/>
    <w:rsid w:val="00E57A66"/>
    <w:rsid w:val="00E57F5F"/>
    <w:rsid w:val="00E60C9A"/>
    <w:rsid w:val="00E61370"/>
    <w:rsid w:val="00E61929"/>
    <w:rsid w:val="00E61BED"/>
    <w:rsid w:val="00E61DB9"/>
    <w:rsid w:val="00E61F26"/>
    <w:rsid w:val="00E61F2C"/>
    <w:rsid w:val="00E6245E"/>
    <w:rsid w:val="00E624F9"/>
    <w:rsid w:val="00E63880"/>
    <w:rsid w:val="00E651F2"/>
    <w:rsid w:val="00E65277"/>
    <w:rsid w:val="00E6535D"/>
    <w:rsid w:val="00E655A3"/>
    <w:rsid w:val="00E6560F"/>
    <w:rsid w:val="00E6655B"/>
    <w:rsid w:val="00E668B4"/>
    <w:rsid w:val="00E66AF1"/>
    <w:rsid w:val="00E676D5"/>
    <w:rsid w:val="00E67D8D"/>
    <w:rsid w:val="00E70347"/>
    <w:rsid w:val="00E709D6"/>
    <w:rsid w:val="00E71411"/>
    <w:rsid w:val="00E716BD"/>
    <w:rsid w:val="00E71A6C"/>
    <w:rsid w:val="00E71C32"/>
    <w:rsid w:val="00E72460"/>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333"/>
    <w:rsid w:val="00E77556"/>
    <w:rsid w:val="00E77979"/>
    <w:rsid w:val="00E77FB7"/>
    <w:rsid w:val="00E80326"/>
    <w:rsid w:val="00E80431"/>
    <w:rsid w:val="00E80781"/>
    <w:rsid w:val="00E8158D"/>
    <w:rsid w:val="00E819CD"/>
    <w:rsid w:val="00E8241C"/>
    <w:rsid w:val="00E82661"/>
    <w:rsid w:val="00E82A6C"/>
    <w:rsid w:val="00E82BDA"/>
    <w:rsid w:val="00E82FF2"/>
    <w:rsid w:val="00E83113"/>
    <w:rsid w:val="00E8399D"/>
    <w:rsid w:val="00E83B03"/>
    <w:rsid w:val="00E83D27"/>
    <w:rsid w:val="00E841F0"/>
    <w:rsid w:val="00E84D22"/>
    <w:rsid w:val="00E84DAD"/>
    <w:rsid w:val="00E84DFB"/>
    <w:rsid w:val="00E8550C"/>
    <w:rsid w:val="00E8576A"/>
    <w:rsid w:val="00E85990"/>
    <w:rsid w:val="00E85A0B"/>
    <w:rsid w:val="00E8611B"/>
    <w:rsid w:val="00E86A9D"/>
    <w:rsid w:val="00E870A5"/>
    <w:rsid w:val="00E87172"/>
    <w:rsid w:val="00E874C6"/>
    <w:rsid w:val="00E90E79"/>
    <w:rsid w:val="00E916E8"/>
    <w:rsid w:val="00E91A51"/>
    <w:rsid w:val="00E91D2E"/>
    <w:rsid w:val="00E928DF"/>
    <w:rsid w:val="00E92A52"/>
    <w:rsid w:val="00E93032"/>
    <w:rsid w:val="00E931D9"/>
    <w:rsid w:val="00E93968"/>
    <w:rsid w:val="00E93F84"/>
    <w:rsid w:val="00E94146"/>
    <w:rsid w:val="00E941EB"/>
    <w:rsid w:val="00E9497D"/>
    <w:rsid w:val="00E94C9F"/>
    <w:rsid w:val="00E94F97"/>
    <w:rsid w:val="00E95B8C"/>
    <w:rsid w:val="00E96134"/>
    <w:rsid w:val="00E96235"/>
    <w:rsid w:val="00E96690"/>
    <w:rsid w:val="00E96CAA"/>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9"/>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B54"/>
    <w:rsid w:val="00EB4BFE"/>
    <w:rsid w:val="00EB4FBB"/>
    <w:rsid w:val="00EB5000"/>
    <w:rsid w:val="00EB5180"/>
    <w:rsid w:val="00EB54A3"/>
    <w:rsid w:val="00EB5927"/>
    <w:rsid w:val="00EB5A1A"/>
    <w:rsid w:val="00EB5FB0"/>
    <w:rsid w:val="00EB607B"/>
    <w:rsid w:val="00EB6290"/>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90C"/>
    <w:rsid w:val="00EC2FF3"/>
    <w:rsid w:val="00EC31AA"/>
    <w:rsid w:val="00EC3935"/>
    <w:rsid w:val="00EC44C6"/>
    <w:rsid w:val="00EC4FAD"/>
    <w:rsid w:val="00EC5085"/>
    <w:rsid w:val="00EC52B5"/>
    <w:rsid w:val="00EC5686"/>
    <w:rsid w:val="00EC58B2"/>
    <w:rsid w:val="00EC6282"/>
    <w:rsid w:val="00EC6FF2"/>
    <w:rsid w:val="00EC71DC"/>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57D"/>
    <w:rsid w:val="00EE7895"/>
    <w:rsid w:val="00EF025A"/>
    <w:rsid w:val="00EF0515"/>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6D18"/>
    <w:rsid w:val="00F0780E"/>
    <w:rsid w:val="00F07D20"/>
    <w:rsid w:val="00F1042A"/>
    <w:rsid w:val="00F10526"/>
    <w:rsid w:val="00F10B09"/>
    <w:rsid w:val="00F11CF4"/>
    <w:rsid w:val="00F11DFE"/>
    <w:rsid w:val="00F11FC0"/>
    <w:rsid w:val="00F121CC"/>
    <w:rsid w:val="00F12363"/>
    <w:rsid w:val="00F127F5"/>
    <w:rsid w:val="00F12936"/>
    <w:rsid w:val="00F12C55"/>
    <w:rsid w:val="00F14182"/>
    <w:rsid w:val="00F141F4"/>
    <w:rsid w:val="00F148AC"/>
    <w:rsid w:val="00F148DF"/>
    <w:rsid w:val="00F151E9"/>
    <w:rsid w:val="00F157A1"/>
    <w:rsid w:val="00F15C99"/>
    <w:rsid w:val="00F15F99"/>
    <w:rsid w:val="00F1642C"/>
    <w:rsid w:val="00F164A0"/>
    <w:rsid w:val="00F17440"/>
    <w:rsid w:val="00F17D1E"/>
    <w:rsid w:val="00F20682"/>
    <w:rsid w:val="00F206ED"/>
    <w:rsid w:val="00F20716"/>
    <w:rsid w:val="00F20CFB"/>
    <w:rsid w:val="00F21A51"/>
    <w:rsid w:val="00F21A7D"/>
    <w:rsid w:val="00F21EEB"/>
    <w:rsid w:val="00F224F6"/>
    <w:rsid w:val="00F22616"/>
    <w:rsid w:val="00F226E3"/>
    <w:rsid w:val="00F22996"/>
    <w:rsid w:val="00F22C5C"/>
    <w:rsid w:val="00F22DB3"/>
    <w:rsid w:val="00F236B1"/>
    <w:rsid w:val="00F237ED"/>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13CA"/>
    <w:rsid w:val="00F31592"/>
    <w:rsid w:val="00F3168D"/>
    <w:rsid w:val="00F317BE"/>
    <w:rsid w:val="00F323E1"/>
    <w:rsid w:val="00F32EC5"/>
    <w:rsid w:val="00F32EDE"/>
    <w:rsid w:val="00F33573"/>
    <w:rsid w:val="00F335B0"/>
    <w:rsid w:val="00F34650"/>
    <w:rsid w:val="00F3482A"/>
    <w:rsid w:val="00F34AE7"/>
    <w:rsid w:val="00F3524A"/>
    <w:rsid w:val="00F35423"/>
    <w:rsid w:val="00F3595B"/>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2163"/>
    <w:rsid w:val="00F4302B"/>
    <w:rsid w:val="00F43108"/>
    <w:rsid w:val="00F4315F"/>
    <w:rsid w:val="00F43259"/>
    <w:rsid w:val="00F43267"/>
    <w:rsid w:val="00F4343A"/>
    <w:rsid w:val="00F439CA"/>
    <w:rsid w:val="00F446F6"/>
    <w:rsid w:val="00F453EC"/>
    <w:rsid w:val="00F45D00"/>
    <w:rsid w:val="00F45D82"/>
    <w:rsid w:val="00F45F8A"/>
    <w:rsid w:val="00F46076"/>
    <w:rsid w:val="00F4658C"/>
    <w:rsid w:val="00F46A56"/>
    <w:rsid w:val="00F46D22"/>
    <w:rsid w:val="00F470CC"/>
    <w:rsid w:val="00F475DA"/>
    <w:rsid w:val="00F47931"/>
    <w:rsid w:val="00F47A4D"/>
    <w:rsid w:val="00F47E30"/>
    <w:rsid w:val="00F47EA5"/>
    <w:rsid w:val="00F509BB"/>
    <w:rsid w:val="00F510CA"/>
    <w:rsid w:val="00F5127A"/>
    <w:rsid w:val="00F5188D"/>
    <w:rsid w:val="00F51B2F"/>
    <w:rsid w:val="00F51DCA"/>
    <w:rsid w:val="00F520D1"/>
    <w:rsid w:val="00F52675"/>
    <w:rsid w:val="00F52710"/>
    <w:rsid w:val="00F52CAF"/>
    <w:rsid w:val="00F53134"/>
    <w:rsid w:val="00F5365A"/>
    <w:rsid w:val="00F53736"/>
    <w:rsid w:val="00F54026"/>
    <w:rsid w:val="00F541BD"/>
    <w:rsid w:val="00F549DD"/>
    <w:rsid w:val="00F54F24"/>
    <w:rsid w:val="00F551B0"/>
    <w:rsid w:val="00F55693"/>
    <w:rsid w:val="00F55DAA"/>
    <w:rsid w:val="00F56365"/>
    <w:rsid w:val="00F56DE1"/>
    <w:rsid w:val="00F56F4F"/>
    <w:rsid w:val="00F57685"/>
    <w:rsid w:val="00F57849"/>
    <w:rsid w:val="00F57D76"/>
    <w:rsid w:val="00F60529"/>
    <w:rsid w:val="00F60935"/>
    <w:rsid w:val="00F61475"/>
    <w:rsid w:val="00F622DA"/>
    <w:rsid w:val="00F623FD"/>
    <w:rsid w:val="00F62CDA"/>
    <w:rsid w:val="00F62FC8"/>
    <w:rsid w:val="00F637B9"/>
    <w:rsid w:val="00F6395C"/>
    <w:rsid w:val="00F64116"/>
    <w:rsid w:val="00F6416A"/>
    <w:rsid w:val="00F641DA"/>
    <w:rsid w:val="00F64B22"/>
    <w:rsid w:val="00F64BF0"/>
    <w:rsid w:val="00F64D49"/>
    <w:rsid w:val="00F6548F"/>
    <w:rsid w:val="00F654F4"/>
    <w:rsid w:val="00F65952"/>
    <w:rsid w:val="00F6608A"/>
    <w:rsid w:val="00F66114"/>
    <w:rsid w:val="00F66682"/>
    <w:rsid w:val="00F66B72"/>
    <w:rsid w:val="00F67533"/>
    <w:rsid w:val="00F67960"/>
    <w:rsid w:val="00F67EFD"/>
    <w:rsid w:val="00F67FB1"/>
    <w:rsid w:val="00F705D4"/>
    <w:rsid w:val="00F70CCD"/>
    <w:rsid w:val="00F7168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4FBF"/>
    <w:rsid w:val="00F75455"/>
    <w:rsid w:val="00F757BE"/>
    <w:rsid w:val="00F7593B"/>
    <w:rsid w:val="00F76421"/>
    <w:rsid w:val="00F7704F"/>
    <w:rsid w:val="00F80349"/>
    <w:rsid w:val="00F80582"/>
    <w:rsid w:val="00F80CA6"/>
    <w:rsid w:val="00F810F1"/>
    <w:rsid w:val="00F817AB"/>
    <w:rsid w:val="00F81AF8"/>
    <w:rsid w:val="00F81D81"/>
    <w:rsid w:val="00F82254"/>
    <w:rsid w:val="00F82372"/>
    <w:rsid w:val="00F82584"/>
    <w:rsid w:val="00F829BF"/>
    <w:rsid w:val="00F82A88"/>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7D7"/>
    <w:rsid w:val="00F93B45"/>
    <w:rsid w:val="00F93CD5"/>
    <w:rsid w:val="00F94090"/>
    <w:rsid w:val="00F942CD"/>
    <w:rsid w:val="00F94542"/>
    <w:rsid w:val="00F94649"/>
    <w:rsid w:val="00F94A97"/>
    <w:rsid w:val="00F9526E"/>
    <w:rsid w:val="00F953AF"/>
    <w:rsid w:val="00F9564E"/>
    <w:rsid w:val="00F958A5"/>
    <w:rsid w:val="00F95E27"/>
    <w:rsid w:val="00F95E89"/>
    <w:rsid w:val="00F95F5B"/>
    <w:rsid w:val="00F96185"/>
    <w:rsid w:val="00F9624B"/>
    <w:rsid w:val="00F96BE0"/>
    <w:rsid w:val="00F96CAD"/>
    <w:rsid w:val="00F972AB"/>
    <w:rsid w:val="00F976EE"/>
    <w:rsid w:val="00F97B9C"/>
    <w:rsid w:val="00F97E2B"/>
    <w:rsid w:val="00FA00E8"/>
    <w:rsid w:val="00FA0549"/>
    <w:rsid w:val="00FA15DA"/>
    <w:rsid w:val="00FA1624"/>
    <w:rsid w:val="00FA1A8F"/>
    <w:rsid w:val="00FA1DB0"/>
    <w:rsid w:val="00FA2977"/>
    <w:rsid w:val="00FA2E78"/>
    <w:rsid w:val="00FA2FA1"/>
    <w:rsid w:val="00FA3B3A"/>
    <w:rsid w:val="00FA41DE"/>
    <w:rsid w:val="00FA4BB5"/>
    <w:rsid w:val="00FA57E3"/>
    <w:rsid w:val="00FA5B26"/>
    <w:rsid w:val="00FA6542"/>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32D2"/>
    <w:rsid w:val="00FB4200"/>
    <w:rsid w:val="00FB43C9"/>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46E"/>
    <w:rsid w:val="00FC352E"/>
    <w:rsid w:val="00FC428F"/>
    <w:rsid w:val="00FC46D7"/>
    <w:rsid w:val="00FC48D2"/>
    <w:rsid w:val="00FC4BEB"/>
    <w:rsid w:val="00FC4F93"/>
    <w:rsid w:val="00FC5AF1"/>
    <w:rsid w:val="00FC6297"/>
    <w:rsid w:val="00FC6622"/>
    <w:rsid w:val="00FC758E"/>
    <w:rsid w:val="00FC7777"/>
    <w:rsid w:val="00FC7DE6"/>
    <w:rsid w:val="00FD0BE3"/>
    <w:rsid w:val="00FD1014"/>
    <w:rsid w:val="00FD10A8"/>
    <w:rsid w:val="00FD12C5"/>
    <w:rsid w:val="00FD13A4"/>
    <w:rsid w:val="00FD1B4A"/>
    <w:rsid w:val="00FD1DB6"/>
    <w:rsid w:val="00FD269F"/>
    <w:rsid w:val="00FD2870"/>
    <w:rsid w:val="00FD2B6B"/>
    <w:rsid w:val="00FD2C66"/>
    <w:rsid w:val="00FD2D0F"/>
    <w:rsid w:val="00FD4027"/>
    <w:rsid w:val="00FD42A4"/>
    <w:rsid w:val="00FD43D8"/>
    <w:rsid w:val="00FD520B"/>
    <w:rsid w:val="00FD5451"/>
    <w:rsid w:val="00FD55C9"/>
    <w:rsid w:val="00FD569B"/>
    <w:rsid w:val="00FD5761"/>
    <w:rsid w:val="00FD5D34"/>
    <w:rsid w:val="00FD5E20"/>
    <w:rsid w:val="00FD65AB"/>
    <w:rsid w:val="00FD6A19"/>
    <w:rsid w:val="00FD7763"/>
    <w:rsid w:val="00FD7A72"/>
    <w:rsid w:val="00FE0A82"/>
    <w:rsid w:val="00FE0EE5"/>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0AF"/>
    <w:rsid w:val="00FE75D8"/>
    <w:rsid w:val="00FE7DF5"/>
    <w:rsid w:val="00FE7EC4"/>
    <w:rsid w:val="00FF0202"/>
    <w:rsid w:val="00FF1AEF"/>
    <w:rsid w:val="00FF1C0D"/>
    <w:rsid w:val="00FF1ED1"/>
    <w:rsid w:val="00FF22EE"/>
    <w:rsid w:val="00FF2698"/>
    <w:rsid w:val="00FF27FB"/>
    <w:rsid w:val="00FF38BE"/>
    <w:rsid w:val="00FF3DBD"/>
    <w:rsid w:val="00FF4010"/>
    <w:rsid w:val="00FF4A4D"/>
    <w:rsid w:val="00FF4CE0"/>
    <w:rsid w:val="00FF4D81"/>
    <w:rsid w:val="00FF56CE"/>
    <w:rsid w:val="00FF59E6"/>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B889C215-8273-4812-8D6A-62176945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E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3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129786327">
      <w:bodyDiv w:val="1"/>
      <w:marLeft w:val="0"/>
      <w:marRight w:val="0"/>
      <w:marTop w:val="0"/>
      <w:marBottom w:val="0"/>
      <w:divBdr>
        <w:top w:val="none" w:sz="0" w:space="0" w:color="auto"/>
        <w:left w:val="none" w:sz="0" w:space="0" w:color="auto"/>
        <w:bottom w:val="none" w:sz="0" w:space="0" w:color="auto"/>
        <w:right w:val="none" w:sz="0" w:space="0" w:color="auto"/>
      </w:divBdr>
    </w:div>
    <w:div w:id="302976825">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683289887">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8652909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268541550">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41602210">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472744300">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jwf0CZ6yR5H5ZgoyfzWJjKL?domain=docs.fcc.gov" TargetMode="External"/><Relationship Id="rId13" Type="http://schemas.openxmlformats.org/officeDocument/2006/relationships/hyperlink" Target="mailto:mprak@brookspierce.com" TargetMode="External"/><Relationship Id="rId18" Type="http://schemas.openxmlformats.org/officeDocument/2006/relationships/hyperlink" Target="mailto:jambrose@brookspierc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nelson@brookspierce.com" TargetMode="External"/><Relationship Id="rId7" Type="http://schemas.openxmlformats.org/officeDocument/2006/relationships/endnotes" Target="endnotes.xml"/><Relationship Id="rId12" Type="http://schemas.openxmlformats.org/officeDocument/2006/relationships/hyperlink" Target="https://docs.fcc.gov/public/attachments/FCC-21-125A1.pdf" TargetMode="External"/><Relationship Id="rId17" Type="http://schemas.openxmlformats.org/officeDocument/2006/relationships/hyperlink" Target="mailto:shartzell@brookspierce.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ramsey@brookspierce.com" TargetMode="External"/><Relationship Id="rId20" Type="http://schemas.openxmlformats.org/officeDocument/2006/relationships/hyperlink" Target="mailto:bdavis@brookspier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FCC-21-125A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kushner@brookspierc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cs.fcc.gov/public/attachments/DOC-378861A1.pdf" TargetMode="External"/><Relationship Id="rId19" Type="http://schemas.openxmlformats.org/officeDocument/2006/relationships/hyperlink" Target="mailto:espainhour@brookspierce.com" TargetMode="External"/><Relationship Id="rId4" Type="http://schemas.openxmlformats.org/officeDocument/2006/relationships/settings" Target="settings.xml"/><Relationship Id="rId9" Type="http://schemas.openxmlformats.org/officeDocument/2006/relationships/hyperlink" Target="https://docs.fcc.gov/public/attachments/FCC-22-6A1.pdf" TargetMode="External"/><Relationship Id="rId14" Type="http://schemas.openxmlformats.org/officeDocument/2006/relationships/hyperlink" Target="mailto:mtrathen@brookspierce.com" TargetMode="External"/><Relationship Id="rId22" Type="http://schemas.openxmlformats.org/officeDocument/2006/relationships/hyperlink" Target="mailto:pcross@brookspierce.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34CDC-AFF2-447B-905B-022968B8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15412</Characters>
  <Application>Microsoft Office Word</Application>
  <DocSecurity>0</DocSecurity>
  <Lines>270</Lines>
  <Paragraphs>67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Patrick Cross</cp:lastModifiedBy>
  <cp:revision>2</cp:revision>
  <cp:lastPrinted>2019-12-03T19:11:00Z</cp:lastPrinted>
  <dcterms:created xsi:type="dcterms:W3CDTF">2022-02-11T20:41:00Z</dcterms:created>
  <dcterms:modified xsi:type="dcterms:W3CDTF">2022-02-11T20:41:00Z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