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3A6C3" w14:textId="77777777" w:rsidR="00812AB8" w:rsidRPr="002B6E2A" w:rsidRDefault="00812AB8" w:rsidP="00812AB8">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January 25, 2022</w:t>
      </w:r>
    </w:p>
    <w:p w14:paraId="43C12DA7" w14:textId="77777777" w:rsidR="00812AB8" w:rsidRPr="002B6E2A" w:rsidRDefault="00812AB8" w:rsidP="00812AB8">
      <w:pPr>
        <w:spacing w:after="0"/>
        <w:ind w:right="144"/>
        <w:jc w:val="center"/>
        <w:textAlignment w:val="baseline"/>
        <w:rPr>
          <w:rFonts w:eastAsia="Times New Roman" w:cs="Times New Roman"/>
          <w:color w:val="000000"/>
          <w:spacing w:val="1"/>
        </w:rPr>
      </w:pPr>
    </w:p>
    <w:p w14:paraId="65013CF4" w14:textId="77777777" w:rsidR="00812AB8" w:rsidRDefault="00812AB8" w:rsidP="00812AB8">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7E580DB6" wp14:editId="13130864">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F4914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7B8C3BF2" w14:textId="77777777" w:rsidR="00812AB8" w:rsidRPr="00472784" w:rsidRDefault="00812AB8" w:rsidP="00812AB8">
      <w:pPr>
        <w:spacing w:after="0"/>
        <w:contextualSpacing/>
        <w:rPr>
          <w:rFonts w:eastAsia="Calibri" w:cs="Times New Roman"/>
          <w:i/>
          <w:color w:val="2E74B5"/>
          <w:sz w:val="20"/>
          <w:szCs w:val="20"/>
        </w:rPr>
      </w:pPr>
    </w:p>
    <w:p w14:paraId="4DE4B4EA" w14:textId="77777777" w:rsidR="00812AB8" w:rsidRDefault="00812AB8" w:rsidP="00812AB8">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59FD548A" w14:textId="77777777" w:rsidR="00812AB8" w:rsidRPr="000367AC" w:rsidRDefault="00812AB8" w:rsidP="00812AB8">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812AB8" w:rsidRPr="000E2165" w14:paraId="619F2CC9" w14:textId="77777777" w:rsidTr="001A30E7">
        <w:trPr>
          <w:trHeight w:val="744"/>
        </w:trPr>
        <w:tc>
          <w:tcPr>
            <w:tcW w:w="1741" w:type="dxa"/>
          </w:tcPr>
          <w:p w14:paraId="66A122AC" w14:textId="77777777" w:rsidR="00812AB8" w:rsidRPr="000E2165" w:rsidRDefault="00812AB8" w:rsidP="001A30E7">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w:t>
            </w:r>
            <w:r w:rsidRPr="000E2165">
              <w:rPr>
                <w:rFonts w:ascii="Calibri Light" w:eastAsia="Calibri" w:hAnsi="Calibri Light" w:cs="Times New Roman"/>
                <w:i/>
                <w:sz w:val="32"/>
                <w:szCs w:val="32"/>
              </w:rPr>
              <w:t>eadlines:</w:t>
            </w:r>
          </w:p>
        </w:tc>
        <w:tc>
          <w:tcPr>
            <w:tcW w:w="7619" w:type="dxa"/>
          </w:tcPr>
          <w:p w14:paraId="4EBC19F1" w14:textId="77777777" w:rsidR="00812AB8" w:rsidRPr="00FF6C5F" w:rsidRDefault="00812AB8" w:rsidP="001A30E7">
            <w:pPr>
              <w:tabs>
                <w:tab w:val="left" w:pos="2209"/>
              </w:tabs>
              <w:spacing w:before="60"/>
              <w:ind w:left="2203" w:hanging="2203"/>
              <w:jc w:val="both"/>
              <w:rPr>
                <w:rStyle w:val="Hyperlink"/>
              </w:rPr>
            </w:pPr>
            <w:r>
              <w:rPr>
                <w:b/>
              </w:rPr>
              <w:fldChar w:fldCharType="begin"/>
            </w:r>
            <w:r>
              <w:rPr>
                <w:b/>
              </w:rPr>
              <w:instrText xml:space="preserve"> HYPERLINK  \l "_August_11,_2021:" </w:instrText>
            </w:r>
            <w:r>
              <w:rPr>
                <w:b/>
              </w:rPr>
              <w:fldChar w:fldCharType="separate"/>
            </w:r>
            <w:r>
              <w:rPr>
                <w:b/>
              </w:rPr>
              <w:fldChar w:fldCharType="begin"/>
            </w:r>
            <w:r>
              <w:rPr>
                <w:b/>
              </w:rPr>
              <w:instrText xml:space="preserve"> HYPERLINK  \l "_January_31,_2022:" </w:instrText>
            </w:r>
            <w:r>
              <w:rPr>
                <w:b/>
              </w:rPr>
              <w:fldChar w:fldCharType="separate"/>
            </w:r>
            <w:r w:rsidRPr="00FF6C5F">
              <w:rPr>
                <w:rStyle w:val="Hyperlink"/>
                <w:b/>
                <w:u w:val="none"/>
              </w:rPr>
              <w:t>January 31, 2022:</w:t>
            </w:r>
            <w:r w:rsidRPr="00FF6C5F">
              <w:rPr>
                <w:rStyle w:val="Hyperlink"/>
                <w:u w:val="none"/>
              </w:rPr>
              <w:tab/>
            </w:r>
            <w:r w:rsidRPr="00FF6C5F">
              <w:rPr>
                <w:rStyle w:val="Hyperlink"/>
              </w:rPr>
              <w:t>Annual Children’s Television Programming Reports and Commercial Time Limits Certifications Due</w:t>
            </w:r>
          </w:p>
          <w:p w14:paraId="213C1D40" w14:textId="77777777" w:rsidR="00812AB8" w:rsidRPr="00FF6C5F" w:rsidRDefault="00812AB8" w:rsidP="001A30E7">
            <w:pPr>
              <w:spacing w:before="60"/>
              <w:ind w:left="2209" w:hanging="2209"/>
              <w:jc w:val="both"/>
              <w:rPr>
                <w:rStyle w:val="Hyperlink"/>
              </w:rPr>
            </w:pPr>
            <w:r>
              <w:rPr>
                <w:b/>
              </w:rPr>
              <w:fldChar w:fldCharType="end"/>
            </w:r>
            <w:r>
              <w:rPr>
                <w:b/>
              </w:rPr>
              <w:fldChar w:fldCharType="end"/>
            </w:r>
            <w:r>
              <w:rPr>
                <w:b/>
              </w:rPr>
              <w:fldChar w:fldCharType="begin"/>
            </w:r>
            <w:r>
              <w:rPr>
                <w:b/>
              </w:rPr>
              <w:instrText xml:space="preserve"> HYPERLINK  \l "_Comment_Deadlines_Set" </w:instrText>
            </w:r>
            <w:r>
              <w:rPr>
                <w:b/>
              </w:rPr>
              <w:fldChar w:fldCharType="separate"/>
            </w:r>
            <w:r w:rsidRPr="00FF6C5F">
              <w:rPr>
                <w:rStyle w:val="Hyperlink"/>
                <w:b/>
                <w:u w:val="none"/>
              </w:rPr>
              <w:t>January 31, 2022:</w:t>
            </w:r>
            <w:r w:rsidRPr="00FF6C5F">
              <w:rPr>
                <w:rStyle w:val="Hyperlink"/>
                <w:u w:val="none"/>
              </w:rPr>
              <w:tab/>
            </w:r>
            <w:r w:rsidRPr="00FF6C5F">
              <w:rPr>
                <w:rStyle w:val="Hyperlink"/>
              </w:rPr>
              <w:t xml:space="preserve">Deadline for Commercial Radio Stations to Sign and Return </w:t>
            </w:r>
            <w:r>
              <w:rPr>
                <w:rStyle w:val="Hyperlink"/>
              </w:rPr>
              <w:t xml:space="preserve">Conditional </w:t>
            </w:r>
            <w:proofErr w:type="spellStart"/>
            <w:r w:rsidRPr="00FF6C5F">
              <w:rPr>
                <w:rStyle w:val="Hyperlink"/>
              </w:rPr>
              <w:t>GMR</w:t>
            </w:r>
            <w:proofErr w:type="spellEnd"/>
            <w:r w:rsidRPr="00FF6C5F">
              <w:rPr>
                <w:rStyle w:val="Hyperlink"/>
              </w:rPr>
              <w:t xml:space="preserve"> License Agreement </w:t>
            </w:r>
          </w:p>
          <w:p w14:paraId="1A3AECE7" w14:textId="77777777" w:rsidR="00812AB8" w:rsidRPr="000E2165" w:rsidRDefault="00812AB8" w:rsidP="001A30E7">
            <w:pPr>
              <w:spacing w:before="60"/>
              <w:ind w:left="2209" w:hanging="2209"/>
              <w:jc w:val="both"/>
              <w:rPr>
                <w:color w:val="0563C1" w:themeColor="hyperlink"/>
                <w:u w:val="single"/>
              </w:rPr>
            </w:pPr>
            <w:r>
              <w:rPr>
                <w:b/>
              </w:rPr>
              <w:fldChar w:fldCharType="end"/>
            </w:r>
            <w:hyperlink w:anchor="_March_22,_2022:" w:history="1">
              <w:r w:rsidRPr="00A90167">
                <w:rPr>
                  <w:rStyle w:val="Hyperlink"/>
                  <w:b/>
                  <w:u w:val="none"/>
                </w:rPr>
                <w:t>March 22, 2022</w:t>
              </w:r>
              <w:r w:rsidRPr="00487431">
                <w:rPr>
                  <w:rStyle w:val="Hyperlink"/>
                  <w:b/>
                  <w:u w:val="none"/>
                </w:rPr>
                <w:t>:</w:t>
              </w:r>
              <w:r w:rsidRPr="00487431">
                <w:rPr>
                  <w:rStyle w:val="Hyperlink"/>
                  <w:u w:val="none"/>
                </w:rPr>
                <w:tab/>
              </w:r>
              <w:r>
                <w:rPr>
                  <w:rStyle w:val="Hyperlink"/>
                </w:rPr>
                <w:t>Two-Month Warning!  Repack Reimbursement Submissions for Phases 6 to 10 Due by March 22, 2022</w:t>
              </w:r>
            </w:hyperlink>
          </w:p>
        </w:tc>
      </w:tr>
    </w:tbl>
    <w:p w14:paraId="3286172D" w14:textId="77777777" w:rsidR="00812AB8" w:rsidRPr="00110086" w:rsidRDefault="00812AB8" w:rsidP="00812AB8">
      <w:pPr>
        <w:autoSpaceDE w:val="0"/>
        <w:autoSpaceDN w:val="0"/>
        <w:adjustRightInd w:val="0"/>
        <w:spacing w:after="0"/>
        <w:jc w:val="both"/>
        <w:rPr>
          <w:rFonts w:eastAsia="Calibri" w:cs="Times New Roman"/>
          <w:szCs w:val="24"/>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5C358ED0" wp14:editId="0DB49B08">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ED7CA1"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End w:id="18"/>
      <w:bookmarkEnd w:id="19"/>
      <w:bookmarkEnd w:id="20"/>
      <w:bookmarkEnd w:id="21"/>
      <w:bookmarkEnd w:id="22"/>
    </w:p>
    <w:p w14:paraId="5D33F25C" w14:textId="77777777" w:rsidR="00812AB8" w:rsidRPr="002D2063" w:rsidRDefault="00812AB8" w:rsidP="00812AB8">
      <w:pPr>
        <w:pStyle w:val="Heading1"/>
        <w:rPr>
          <w:rFonts w:eastAsia="Times New Roman"/>
          <w:sz w:val="32"/>
        </w:rPr>
      </w:pPr>
      <w:bookmarkStart w:id="23" w:name="_April_19,_2021,"/>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6-Month_Warning:_Repack"/>
      <w:bookmarkStart w:id="31" w:name="_FCC_Adopts_Report"/>
      <w:bookmarkStart w:id="32" w:name="_$1,500_Fine_Proposed"/>
      <w:bookmarkStart w:id="33" w:name="_Draft_Report_and"/>
      <w:bookmarkStart w:id="34" w:name="_FCC_Issues_Notice"/>
      <w:bookmarkStart w:id="35" w:name="_EAS_Nationwide_Test"/>
      <w:bookmarkStart w:id="36" w:name="_July_6,_2021:"/>
      <w:bookmarkStart w:id="37" w:name="_FCC_Identifies_Additional"/>
      <w:bookmarkStart w:id="38" w:name="_FCC_Releases_Further"/>
      <w:bookmarkStart w:id="39" w:name="_August_11,_2021:"/>
      <w:bookmarkStart w:id="40" w:name="_October_1,_2021:_1"/>
      <w:bookmarkStart w:id="41" w:name="_January_31,_20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eastAsia="Times New Roman"/>
          <w:b/>
          <w:sz w:val="32"/>
          <w:u w:val="single"/>
        </w:rPr>
        <w:t>January 31, 2022:</w:t>
      </w:r>
      <w:r>
        <w:rPr>
          <w:rFonts w:eastAsia="Times New Roman"/>
          <w:sz w:val="32"/>
        </w:rPr>
        <w:t xml:space="preserve"> Annual Children’s Television Programming Reports and Commercial Time Limits Certifications Due</w:t>
      </w:r>
    </w:p>
    <w:p w14:paraId="2CE5AB89" w14:textId="77777777" w:rsidR="00812AB8" w:rsidRPr="000367AC" w:rsidRDefault="00812AB8" w:rsidP="00812AB8">
      <w:pPr>
        <w:spacing w:after="0"/>
        <w:rPr>
          <w:rFonts w:asciiTheme="minorHAnsi" w:hAnsiTheme="minorHAnsi"/>
          <w:szCs w:val="24"/>
        </w:rPr>
      </w:pPr>
    </w:p>
    <w:p w14:paraId="01F260C5" w14:textId="77777777" w:rsidR="00812AB8" w:rsidRDefault="00812AB8" w:rsidP="00812AB8">
      <w:pPr>
        <w:tabs>
          <w:tab w:val="left" w:pos="720"/>
        </w:tabs>
        <w:autoSpaceDE w:val="0"/>
        <w:autoSpaceDN w:val="0"/>
        <w:adjustRightInd w:val="0"/>
        <w:spacing w:after="0"/>
        <w:contextualSpacing/>
        <w:jc w:val="both"/>
        <w:rPr>
          <w:rFonts w:cs="Times New Roman"/>
          <w:szCs w:val="24"/>
        </w:rPr>
      </w:pPr>
      <w:r>
        <w:rPr>
          <w:rFonts w:cs="Times New Roman"/>
          <w:szCs w:val="24"/>
        </w:rPr>
        <w:tab/>
        <w:t xml:space="preserve">We write to remind commercial full-power and Class A television broadcasters that the deadline for filing their annual Children’s Television Programming Reports and Commercial Time Limits Certifications will be here in less than one week.  The deadline to file and/or upload each is </w:t>
      </w:r>
      <w:r>
        <w:rPr>
          <w:rFonts w:cs="Times New Roman"/>
          <w:b/>
          <w:szCs w:val="24"/>
          <w:u w:val="single"/>
        </w:rPr>
        <w:t>Monday, January 31, 2022</w:t>
      </w:r>
      <w:r>
        <w:rPr>
          <w:rFonts w:cs="Times New Roman"/>
          <w:szCs w:val="24"/>
        </w:rPr>
        <w:t xml:space="preserve"> (typically, the annual deadline falls on January 30th; however, because </w:t>
      </w:r>
      <w:r w:rsidRPr="00C42D39">
        <w:rPr>
          <w:rFonts w:cs="Times New Roman"/>
          <w:szCs w:val="24"/>
        </w:rPr>
        <w:t>January 30, 2022, falls on a Sunday, the deadline is extended by FCC rule until the next business day</w:t>
      </w:r>
      <w:r>
        <w:rPr>
          <w:rFonts w:cs="Times New Roman"/>
          <w:szCs w:val="24"/>
        </w:rPr>
        <w:t>).</w:t>
      </w:r>
    </w:p>
    <w:p w14:paraId="4A77094F" w14:textId="77777777" w:rsidR="00812AB8" w:rsidRDefault="00812AB8" w:rsidP="00812AB8">
      <w:pPr>
        <w:tabs>
          <w:tab w:val="left" w:pos="720"/>
        </w:tabs>
        <w:autoSpaceDE w:val="0"/>
        <w:autoSpaceDN w:val="0"/>
        <w:adjustRightInd w:val="0"/>
        <w:spacing w:after="0"/>
        <w:contextualSpacing/>
        <w:jc w:val="both"/>
        <w:rPr>
          <w:rFonts w:cs="Times New Roman"/>
          <w:szCs w:val="24"/>
        </w:rPr>
      </w:pPr>
    </w:p>
    <w:p w14:paraId="53ACE7D4" w14:textId="77777777" w:rsidR="00812AB8" w:rsidRDefault="00812AB8" w:rsidP="00812AB8">
      <w:pPr>
        <w:tabs>
          <w:tab w:val="left" w:pos="720"/>
        </w:tabs>
        <w:autoSpaceDE w:val="0"/>
        <w:autoSpaceDN w:val="0"/>
        <w:adjustRightInd w:val="0"/>
        <w:spacing w:after="0"/>
        <w:contextualSpacing/>
        <w:jc w:val="both"/>
        <w:rPr>
          <w:rFonts w:cs="Times New Roman"/>
          <w:szCs w:val="24"/>
        </w:rPr>
      </w:pPr>
      <w:r>
        <w:rPr>
          <w:rFonts w:cs="Times New Roman"/>
          <w:i/>
          <w:color w:val="2E74B5" w:themeColor="accent1" w:themeShade="BF"/>
          <w:szCs w:val="24"/>
        </w:rPr>
        <w:t>Children’s Television Programming Reports</w:t>
      </w:r>
      <w:r w:rsidRPr="00762FCF">
        <w:rPr>
          <w:rFonts w:cs="Times New Roman"/>
          <w:szCs w:val="24"/>
        </w:rPr>
        <w:t xml:space="preserve">.  </w:t>
      </w:r>
      <w:r>
        <w:rPr>
          <w:rFonts w:cs="Times New Roman"/>
          <w:szCs w:val="24"/>
        </w:rPr>
        <w:t>As a brief refresher,</w:t>
      </w:r>
      <w:r w:rsidRPr="002E63BB">
        <w:rPr>
          <w:rFonts w:cs="Times New Roman"/>
          <w:szCs w:val="24"/>
        </w:rPr>
        <w:t xml:space="preserve"> in </w:t>
      </w:r>
      <w:r>
        <w:rPr>
          <w:rFonts w:cs="Times New Roman"/>
          <w:szCs w:val="24"/>
        </w:rPr>
        <w:t xml:space="preserve">late </w:t>
      </w:r>
      <w:r w:rsidRPr="002E63BB">
        <w:rPr>
          <w:rFonts w:cs="Times New Roman"/>
          <w:szCs w:val="24"/>
        </w:rPr>
        <w:t>2019 the FCC did away with quarterly reporting of children’s television programming in favor of filing an annual report.</w:t>
      </w:r>
      <w:r>
        <w:rPr>
          <w:rFonts w:cs="Times New Roman"/>
          <w:szCs w:val="24"/>
        </w:rPr>
        <w:t xml:space="preserve">  The annual Children’s Television Programming</w:t>
      </w:r>
      <w:r w:rsidRPr="00C42D39">
        <w:rPr>
          <w:rFonts w:cs="Times New Roman"/>
          <w:szCs w:val="24"/>
        </w:rPr>
        <w:t xml:space="preserve"> </w:t>
      </w:r>
      <w:r>
        <w:rPr>
          <w:rFonts w:cs="Times New Roman"/>
          <w:szCs w:val="24"/>
        </w:rPr>
        <w:t>R</w:t>
      </w:r>
      <w:r w:rsidRPr="00C42D39">
        <w:rPr>
          <w:rFonts w:cs="Times New Roman"/>
          <w:szCs w:val="24"/>
        </w:rPr>
        <w:t xml:space="preserve">eport reflects efforts made by the station during the preceding </w:t>
      </w:r>
      <w:r>
        <w:rPr>
          <w:rFonts w:cs="Times New Roman"/>
          <w:szCs w:val="24"/>
        </w:rPr>
        <w:t xml:space="preserve">calendar </w:t>
      </w:r>
      <w:r w:rsidRPr="00C42D39">
        <w:rPr>
          <w:rFonts w:cs="Times New Roman"/>
          <w:szCs w:val="24"/>
        </w:rPr>
        <w:t xml:space="preserve">year to serve the educational and informational needs of children.  </w:t>
      </w:r>
      <w:r>
        <w:rPr>
          <w:rFonts w:cs="Times New Roman"/>
          <w:szCs w:val="24"/>
        </w:rPr>
        <w:t>A station’s report</w:t>
      </w:r>
      <w:r w:rsidRPr="00C42D39">
        <w:rPr>
          <w:rFonts w:cs="Times New Roman"/>
          <w:szCs w:val="24"/>
        </w:rPr>
        <w:t xml:space="preserve"> should be </w:t>
      </w:r>
      <w:r>
        <w:rPr>
          <w:rFonts w:cs="Times New Roman"/>
          <w:szCs w:val="24"/>
        </w:rPr>
        <w:t xml:space="preserve">(1) </w:t>
      </w:r>
      <w:r w:rsidRPr="00C42D39">
        <w:rPr>
          <w:rFonts w:cs="Times New Roman"/>
          <w:szCs w:val="24"/>
        </w:rPr>
        <w:t xml:space="preserve">filed through the FCC’s </w:t>
      </w:r>
      <w:proofErr w:type="spellStart"/>
      <w:r w:rsidRPr="00C42D39">
        <w:rPr>
          <w:rFonts w:cs="Times New Roman"/>
          <w:szCs w:val="24"/>
        </w:rPr>
        <w:t>LMS</w:t>
      </w:r>
      <w:proofErr w:type="spellEnd"/>
      <w:r w:rsidRPr="00C42D39">
        <w:rPr>
          <w:rFonts w:cs="Times New Roman"/>
          <w:szCs w:val="24"/>
        </w:rPr>
        <w:t xml:space="preserve"> filing system, which can be found at </w:t>
      </w:r>
      <w:hyperlink r:id="rId8" w:tooltip="https://enterpriseefiling.fcc.gov/dataentry/login.html" w:history="1">
        <w:r w:rsidRPr="00C42D39">
          <w:rPr>
            <w:rStyle w:val="Hyperlink"/>
            <w:rFonts w:cs="Times New Roman"/>
            <w:szCs w:val="24"/>
          </w:rPr>
          <w:t>https://enterpriseefiling.fcc.gov/dataentry/login.html</w:t>
        </w:r>
      </w:hyperlink>
      <w:r>
        <w:rPr>
          <w:rFonts w:cs="Times New Roman"/>
          <w:szCs w:val="24"/>
        </w:rPr>
        <w:t xml:space="preserve">; and (2) uploaded to the station’s online </w:t>
      </w:r>
      <w:r>
        <w:rPr>
          <w:rFonts w:cs="Times New Roman"/>
          <w:szCs w:val="24"/>
        </w:rPr>
        <w:lastRenderedPageBreak/>
        <w:t>public inspection file (“</w:t>
      </w:r>
      <w:proofErr w:type="spellStart"/>
      <w:r>
        <w:rPr>
          <w:rFonts w:cs="Times New Roman"/>
          <w:szCs w:val="24"/>
        </w:rPr>
        <w:t>OPIF</w:t>
      </w:r>
      <w:proofErr w:type="spellEnd"/>
      <w:r>
        <w:rPr>
          <w:rFonts w:cs="Times New Roman"/>
          <w:szCs w:val="24"/>
        </w:rPr>
        <w:t xml:space="preserve">”).  Although the FCC should automatically import into the </w:t>
      </w:r>
      <w:proofErr w:type="spellStart"/>
      <w:r>
        <w:rPr>
          <w:rFonts w:cs="Times New Roman"/>
          <w:szCs w:val="24"/>
        </w:rPr>
        <w:t>OPIF</w:t>
      </w:r>
      <w:proofErr w:type="spellEnd"/>
      <w:r>
        <w:rPr>
          <w:rFonts w:cs="Times New Roman"/>
          <w:szCs w:val="24"/>
        </w:rPr>
        <w:t xml:space="preserve"> a station’s filed Children’s Television Programming Report, each station may wish to check its </w:t>
      </w:r>
      <w:proofErr w:type="spellStart"/>
      <w:r>
        <w:rPr>
          <w:rFonts w:cs="Times New Roman"/>
          <w:szCs w:val="24"/>
        </w:rPr>
        <w:t>OPIF</w:t>
      </w:r>
      <w:proofErr w:type="spellEnd"/>
      <w:r>
        <w:rPr>
          <w:rFonts w:cs="Times New Roman"/>
          <w:szCs w:val="24"/>
        </w:rPr>
        <w:t xml:space="preserve"> after filing to verify that the report is, in fact, automatically imported, available, and complete.</w:t>
      </w:r>
    </w:p>
    <w:p w14:paraId="2B468F7A" w14:textId="77777777" w:rsidR="00812AB8" w:rsidRDefault="00812AB8" w:rsidP="00812AB8">
      <w:pPr>
        <w:tabs>
          <w:tab w:val="left" w:pos="720"/>
        </w:tabs>
        <w:autoSpaceDE w:val="0"/>
        <w:autoSpaceDN w:val="0"/>
        <w:adjustRightInd w:val="0"/>
        <w:spacing w:after="0"/>
        <w:contextualSpacing/>
        <w:jc w:val="both"/>
        <w:rPr>
          <w:rFonts w:cs="Times New Roman"/>
          <w:szCs w:val="24"/>
        </w:rPr>
      </w:pPr>
    </w:p>
    <w:p w14:paraId="4CFAFE88" w14:textId="77777777" w:rsidR="00812AB8" w:rsidRPr="003D42BD" w:rsidRDefault="00812AB8" w:rsidP="00812AB8">
      <w:pPr>
        <w:tabs>
          <w:tab w:val="left" w:pos="720"/>
        </w:tabs>
        <w:autoSpaceDE w:val="0"/>
        <w:autoSpaceDN w:val="0"/>
        <w:adjustRightInd w:val="0"/>
        <w:spacing w:after="0"/>
        <w:contextualSpacing/>
        <w:jc w:val="both"/>
        <w:rPr>
          <w:rFonts w:cs="Times New Roman"/>
          <w:szCs w:val="24"/>
        </w:rPr>
      </w:pPr>
      <w:r>
        <w:rPr>
          <w:rFonts w:cs="Times New Roman"/>
          <w:szCs w:val="24"/>
        </w:rPr>
        <w:tab/>
      </w:r>
      <w:r w:rsidRPr="002E63BB">
        <w:rPr>
          <w:rFonts w:cs="Times New Roman"/>
          <w:szCs w:val="24"/>
        </w:rPr>
        <w:t xml:space="preserve">In January 2020—the year in which the first annual report was due—the FCC </w:t>
      </w:r>
      <w:r>
        <w:rPr>
          <w:rFonts w:cs="Times New Roman"/>
          <w:szCs w:val="24"/>
        </w:rPr>
        <w:t xml:space="preserve">gave </w:t>
      </w:r>
      <w:r w:rsidRPr="002E63BB">
        <w:rPr>
          <w:rFonts w:cs="Times New Roman"/>
          <w:szCs w:val="24"/>
        </w:rPr>
        <w:t xml:space="preserve">an online tutorial webcast to </w:t>
      </w:r>
      <w:r>
        <w:rPr>
          <w:rFonts w:cs="Times New Roman"/>
          <w:szCs w:val="24"/>
        </w:rPr>
        <w:t xml:space="preserve">provide an overview of </w:t>
      </w:r>
      <w:r w:rsidRPr="002E63BB">
        <w:rPr>
          <w:rFonts w:cs="Times New Roman"/>
          <w:szCs w:val="24"/>
        </w:rPr>
        <w:t xml:space="preserve">the new, annual report form.  As of this writing that webcast remains archived at </w:t>
      </w:r>
      <w:hyperlink r:id="rId9" w:history="1">
        <w:r w:rsidRPr="002E63BB">
          <w:rPr>
            <w:rStyle w:val="Hyperlink"/>
            <w:rFonts w:cs="Times New Roman"/>
            <w:szCs w:val="24"/>
          </w:rPr>
          <w:t>https://www.fcc.gov/sites/default/files/kidvid_webinar.mp4</w:t>
        </w:r>
      </w:hyperlink>
      <w:r w:rsidRPr="002E63BB">
        <w:rPr>
          <w:rFonts w:cs="Times New Roman"/>
          <w:szCs w:val="24"/>
        </w:rPr>
        <w:t xml:space="preserve"> for those who might find it helpful as a refresher regarding the interplay between the various areas of the report.  </w:t>
      </w:r>
      <w:r w:rsidRPr="00FA6527">
        <w:rPr>
          <w:rFonts w:cs="Times New Roman"/>
          <w:szCs w:val="24"/>
        </w:rPr>
        <w:t>Because stations now have less regular</w:t>
      </w:r>
      <w:r>
        <w:rPr>
          <w:rFonts w:cs="Times New Roman"/>
          <w:szCs w:val="24"/>
        </w:rPr>
        <w:t xml:space="preserve"> contact with the </w:t>
      </w:r>
      <w:r w:rsidRPr="00FA6527">
        <w:rPr>
          <w:rFonts w:cs="Times New Roman"/>
          <w:szCs w:val="24"/>
        </w:rPr>
        <w:t>reporting form (as compared to when the report was required to be filed quarterly),</w:t>
      </w:r>
      <w:r>
        <w:rPr>
          <w:rFonts w:cs="Times New Roman"/>
          <w:szCs w:val="24"/>
        </w:rPr>
        <w:t xml:space="preserve"> a review of both the FCC’s rules and the nuances of the reporting form will likely prove beneficial</w:t>
      </w:r>
      <w:r w:rsidRPr="002E63BB">
        <w:rPr>
          <w:rFonts w:cs="Times New Roman"/>
          <w:szCs w:val="24"/>
        </w:rPr>
        <w:t>.</w:t>
      </w:r>
    </w:p>
    <w:p w14:paraId="54037E9F" w14:textId="77777777" w:rsidR="00812AB8" w:rsidRDefault="00812AB8" w:rsidP="00812AB8">
      <w:pPr>
        <w:tabs>
          <w:tab w:val="left" w:pos="720"/>
        </w:tabs>
        <w:autoSpaceDE w:val="0"/>
        <w:autoSpaceDN w:val="0"/>
        <w:adjustRightInd w:val="0"/>
        <w:spacing w:after="0"/>
        <w:contextualSpacing/>
        <w:jc w:val="both"/>
        <w:rPr>
          <w:rFonts w:cs="Times New Roman"/>
        </w:rPr>
      </w:pPr>
    </w:p>
    <w:p w14:paraId="251D8416" w14:textId="77777777" w:rsidR="00812AB8" w:rsidRDefault="00812AB8" w:rsidP="00812AB8">
      <w:pPr>
        <w:spacing w:after="0"/>
        <w:ind w:firstLine="720"/>
        <w:jc w:val="both"/>
      </w:pPr>
      <w:r>
        <w:rPr>
          <w:rFonts w:cs="Times New Roman"/>
        </w:rPr>
        <w:t xml:space="preserve">Stations with any fact-specific questions regarding their compliance with the children’s television programming rules across 2021 (for example, regarding last year’s many </w:t>
      </w:r>
      <w:r w:rsidRPr="00C42D39">
        <w:rPr>
          <w:rFonts w:cs="Times New Roman"/>
          <w:szCs w:val="24"/>
        </w:rPr>
        <w:t xml:space="preserve">preemptions, interruptions, and </w:t>
      </w:r>
      <w:proofErr w:type="spellStart"/>
      <w:r w:rsidRPr="00C42D39">
        <w:rPr>
          <w:rFonts w:cs="Times New Roman"/>
          <w:szCs w:val="24"/>
        </w:rPr>
        <w:t>JIPs</w:t>
      </w:r>
      <w:proofErr w:type="spellEnd"/>
      <w:r>
        <w:rPr>
          <w:rFonts w:cs="Times New Roman"/>
          <w:szCs w:val="24"/>
        </w:rPr>
        <w:t>)</w:t>
      </w:r>
      <w:r>
        <w:rPr>
          <w:rFonts w:cs="Times New Roman"/>
        </w:rPr>
        <w:t>, would be well advised to consult with legal counsel</w:t>
      </w:r>
      <w:r>
        <w:t>.</w:t>
      </w:r>
    </w:p>
    <w:p w14:paraId="7861102A" w14:textId="77777777" w:rsidR="00812AB8" w:rsidRDefault="00812AB8" w:rsidP="00812AB8">
      <w:pPr>
        <w:spacing w:after="0"/>
        <w:ind w:firstLine="720"/>
        <w:jc w:val="both"/>
      </w:pPr>
    </w:p>
    <w:p w14:paraId="3EB602BC" w14:textId="77777777" w:rsidR="00812AB8" w:rsidRDefault="00812AB8" w:rsidP="00812AB8">
      <w:pPr>
        <w:jc w:val="both"/>
        <w:rPr>
          <w:szCs w:val="24"/>
        </w:rPr>
      </w:pPr>
      <w:r>
        <w:rPr>
          <w:rFonts w:cs="Times New Roman"/>
          <w:i/>
          <w:color w:val="2E74B5" w:themeColor="accent1" w:themeShade="BF"/>
          <w:szCs w:val="24"/>
        </w:rPr>
        <w:t>Children’s Commercial Time Limits Certifications</w:t>
      </w:r>
      <w:r w:rsidRPr="00762FCF">
        <w:rPr>
          <w:rFonts w:cs="Times New Roman"/>
          <w:szCs w:val="24"/>
        </w:rPr>
        <w:t xml:space="preserve">.  </w:t>
      </w:r>
      <w:r>
        <w:rPr>
          <w:rFonts w:cs="Times New Roman"/>
          <w:szCs w:val="24"/>
        </w:rPr>
        <w:t xml:space="preserve">As part of the same late-2019 rule changes noted above, the FCC also changed from quarterly to annual the required certification for commercial full-power and Class A television stations regarding their compliance with the limits on commercial matter in children’s programming.  </w:t>
      </w:r>
      <w:r>
        <w:rPr>
          <w:szCs w:val="24"/>
        </w:rPr>
        <w:t>The rules governing commercial time limits in children’s programming are complex.  (For example, recall that the definition of children’s programming for purposes of the commercialization rules differs from the definition of “Core Programming” for purposes of the annual Children’s Television Programming Report—the commercial time limits apply only to children’s programming that is primarily directed to children ages 12 and under.)  We encourage stations to contact the Association Hotline or their communications counsel with any questions regarding their compliance obligations.</w:t>
      </w:r>
    </w:p>
    <w:p w14:paraId="6793BA4A" w14:textId="77777777" w:rsidR="00812AB8" w:rsidRDefault="00812AB8" w:rsidP="00812AB8">
      <w:pPr>
        <w:spacing w:after="0"/>
        <w:jc w:val="both"/>
      </w:pPr>
      <w:r>
        <w:rPr>
          <w:rFonts w:cs="Times New Roman"/>
          <w:i/>
          <w:color w:val="2E74B5" w:themeColor="accent1" w:themeShade="BF"/>
          <w:szCs w:val="24"/>
        </w:rPr>
        <w:t>Importance of Timely Filing and/or Uploading</w:t>
      </w:r>
      <w:r w:rsidRPr="00762FCF">
        <w:rPr>
          <w:rFonts w:cs="Times New Roman"/>
          <w:szCs w:val="24"/>
        </w:rPr>
        <w:t xml:space="preserve">.  </w:t>
      </w:r>
      <w:r w:rsidRPr="00112882">
        <w:t>Remember</w:t>
      </w:r>
      <w:r>
        <w:t xml:space="preserve">, the </w:t>
      </w:r>
      <w:proofErr w:type="spellStart"/>
      <w:r w:rsidRPr="00112882">
        <w:rPr>
          <w:b/>
          <w:bCs/>
          <w:u w:val="single"/>
        </w:rPr>
        <w:t>OPIF</w:t>
      </w:r>
      <w:proofErr w:type="spellEnd"/>
      <w:r w:rsidRPr="00112882">
        <w:rPr>
          <w:b/>
          <w:bCs/>
          <w:u w:val="single"/>
        </w:rPr>
        <w:t xml:space="preserve"> system “date-stamps” all uploads, so it will be readily obvious to the FCC if you don't timely upload by January 31, 2022</w:t>
      </w:r>
      <w:r>
        <w:rPr>
          <w:b/>
          <w:bCs/>
          <w:u w:val="single"/>
        </w:rPr>
        <w:t>,</w:t>
      </w:r>
      <w:r w:rsidRPr="00112882">
        <w:rPr>
          <w:b/>
          <w:bCs/>
          <w:u w:val="single"/>
        </w:rPr>
        <w:t xml:space="preserve"> your children’s commercial time limits certification.</w:t>
      </w:r>
      <w:r w:rsidRPr="00112882">
        <w:t> </w:t>
      </w:r>
      <w:r>
        <w:t xml:space="preserve"> Similarly, </w:t>
      </w:r>
      <w:proofErr w:type="spellStart"/>
      <w:r>
        <w:t>LMS</w:t>
      </w:r>
      <w:proofErr w:type="spellEnd"/>
      <w:r>
        <w:t xml:space="preserve"> will date-stamp your Children’s Television Programming Report once filed such that it will be readily obvious to the FCC if the report is not filed by the January 31, 2022, filing deadline.</w:t>
      </w:r>
    </w:p>
    <w:p w14:paraId="295E9A7A" w14:textId="77777777" w:rsidR="00812AB8" w:rsidRPr="00281B12" w:rsidRDefault="00812AB8" w:rsidP="00812AB8">
      <w:pPr>
        <w:spacing w:after="0"/>
        <w:ind w:firstLine="720"/>
        <w:jc w:val="both"/>
        <w:rPr>
          <w:rFonts w:eastAsia="Calibri" w:cs="Times New Roman"/>
          <w:color w:val="2E74B5"/>
          <w:szCs w:val="24"/>
        </w:rPr>
      </w:pPr>
    </w:p>
    <w:p w14:paraId="2D58FBE2" w14:textId="77777777" w:rsidR="00812AB8" w:rsidRDefault="00812AB8" w:rsidP="00812AB8">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9C3E478" w14:textId="77777777" w:rsidR="00812AB8" w:rsidRPr="00417456" w:rsidRDefault="00812AB8" w:rsidP="00812AB8">
      <w:pPr>
        <w:tabs>
          <w:tab w:val="left" w:pos="720"/>
        </w:tabs>
        <w:autoSpaceDE w:val="0"/>
        <w:autoSpaceDN w:val="0"/>
        <w:adjustRightInd w:val="0"/>
        <w:spacing w:after="0"/>
        <w:contextualSpacing/>
        <w:rPr>
          <w:rFonts w:eastAsia="Calibri" w:cs="Times New Roman"/>
          <w:color w:val="2E74B5"/>
          <w:szCs w:val="24"/>
        </w:rPr>
      </w:pPr>
    </w:p>
    <w:p w14:paraId="7B20A17D" w14:textId="77777777" w:rsidR="00812AB8" w:rsidRPr="002D2063" w:rsidRDefault="00812AB8" w:rsidP="00812AB8">
      <w:pPr>
        <w:pStyle w:val="Heading1"/>
        <w:rPr>
          <w:rFonts w:eastAsia="Times New Roman"/>
          <w:sz w:val="32"/>
        </w:rPr>
      </w:pPr>
      <w:bookmarkStart w:id="42" w:name="_Comment_Deadlines_Set"/>
      <w:bookmarkStart w:id="43" w:name="_New_Performance_Tax"/>
      <w:bookmarkStart w:id="44" w:name="_October_8,_2021:"/>
      <w:bookmarkEnd w:id="42"/>
      <w:bookmarkEnd w:id="43"/>
      <w:bookmarkEnd w:id="44"/>
      <w:r>
        <w:rPr>
          <w:rFonts w:eastAsia="Times New Roman"/>
          <w:b/>
          <w:sz w:val="32"/>
          <w:u w:val="single"/>
        </w:rPr>
        <w:t>January 31, 2022:</w:t>
      </w:r>
      <w:r>
        <w:rPr>
          <w:rFonts w:eastAsia="Times New Roman"/>
          <w:sz w:val="32"/>
        </w:rPr>
        <w:t xml:space="preserve"> Deadline for Commercial Radio Stations to Sign and Return Conditional </w:t>
      </w:r>
      <w:proofErr w:type="spellStart"/>
      <w:r>
        <w:rPr>
          <w:rFonts w:eastAsia="Times New Roman"/>
          <w:sz w:val="32"/>
        </w:rPr>
        <w:t>GMR</w:t>
      </w:r>
      <w:proofErr w:type="spellEnd"/>
      <w:r>
        <w:rPr>
          <w:rFonts w:eastAsia="Times New Roman"/>
          <w:sz w:val="32"/>
        </w:rPr>
        <w:t xml:space="preserve"> License Agreement</w:t>
      </w:r>
    </w:p>
    <w:p w14:paraId="2DE026B5" w14:textId="77777777" w:rsidR="00812AB8" w:rsidRPr="000367AC" w:rsidRDefault="00812AB8" w:rsidP="00812AB8">
      <w:pPr>
        <w:spacing w:after="0"/>
        <w:rPr>
          <w:rFonts w:asciiTheme="minorHAnsi" w:hAnsiTheme="minorHAnsi"/>
          <w:szCs w:val="24"/>
        </w:rPr>
      </w:pPr>
    </w:p>
    <w:p w14:paraId="0B39AF9F" w14:textId="77777777" w:rsidR="00812AB8" w:rsidRDefault="00812AB8" w:rsidP="00812AB8">
      <w:pPr>
        <w:autoSpaceDE w:val="0"/>
        <w:autoSpaceDN w:val="0"/>
        <w:adjustRightInd w:val="0"/>
        <w:spacing w:after="0"/>
        <w:ind w:firstLine="720"/>
        <w:jc w:val="both"/>
      </w:pPr>
      <w:r>
        <w:t xml:space="preserve">Commercial radio broadcasters have less than one week left to decide whether they wish </w:t>
      </w:r>
      <w:r w:rsidRPr="00C3421C">
        <w:t xml:space="preserve">to </w:t>
      </w:r>
      <w:r>
        <w:t xml:space="preserve">sign and return </w:t>
      </w:r>
      <w:r w:rsidRPr="00C3421C">
        <w:t xml:space="preserve">the </w:t>
      </w:r>
      <w:r>
        <w:t xml:space="preserve">conditional </w:t>
      </w:r>
      <w:r w:rsidRPr="00C3421C">
        <w:t xml:space="preserve">license agreement </w:t>
      </w:r>
      <w:r>
        <w:t>that Global Music Rights (“</w:t>
      </w:r>
      <w:proofErr w:type="spellStart"/>
      <w:r>
        <w:t>GMR</w:t>
      </w:r>
      <w:proofErr w:type="spellEnd"/>
      <w:r>
        <w:t xml:space="preserve">”) transmitted to stations several weeks ago.  If a sufficient number of commercial radio stations sign and return the agreement by the </w:t>
      </w:r>
      <w:r>
        <w:rPr>
          <w:b/>
          <w:u w:val="single"/>
        </w:rPr>
        <w:t xml:space="preserve">January 31, 2022, </w:t>
      </w:r>
      <w:r w:rsidRPr="00C3421C">
        <w:rPr>
          <w:b/>
          <w:u w:val="single"/>
        </w:rPr>
        <w:t>deadline,</w:t>
      </w:r>
      <w:r w:rsidRPr="00C3421C">
        <w:t xml:space="preserve"> </w:t>
      </w:r>
      <w:r>
        <w:t xml:space="preserve">the </w:t>
      </w:r>
      <w:r w:rsidRPr="00C3421C">
        <w:t>agreement</w:t>
      </w:r>
      <w:r>
        <w:t>s appear likely to take effect and the long-pending litigation between the Radio Music License Committee (“</w:t>
      </w:r>
      <w:proofErr w:type="spellStart"/>
      <w:r>
        <w:t>RMLC</w:t>
      </w:r>
      <w:proofErr w:type="spellEnd"/>
      <w:r>
        <w:t xml:space="preserve">”) and </w:t>
      </w:r>
      <w:proofErr w:type="spellStart"/>
      <w:r>
        <w:t>GMR</w:t>
      </w:r>
      <w:proofErr w:type="spellEnd"/>
      <w:r>
        <w:t xml:space="preserve"> appears likely to be settled.</w:t>
      </w:r>
    </w:p>
    <w:p w14:paraId="3F130D46" w14:textId="77777777" w:rsidR="00812AB8" w:rsidRDefault="00812AB8" w:rsidP="00812AB8">
      <w:pPr>
        <w:autoSpaceDE w:val="0"/>
        <w:autoSpaceDN w:val="0"/>
        <w:adjustRightInd w:val="0"/>
        <w:spacing w:after="0"/>
        <w:ind w:firstLine="720"/>
        <w:jc w:val="both"/>
      </w:pPr>
    </w:p>
    <w:p w14:paraId="58F11E34" w14:textId="77777777" w:rsidR="00812AB8" w:rsidRDefault="00812AB8" w:rsidP="00812AB8">
      <w:pPr>
        <w:autoSpaceDE w:val="0"/>
        <w:autoSpaceDN w:val="0"/>
        <w:adjustRightInd w:val="0"/>
        <w:spacing w:after="0"/>
        <w:jc w:val="both"/>
      </w:pPr>
      <w:r>
        <w:rPr>
          <w:rFonts w:cs="Times New Roman"/>
          <w:i/>
          <w:color w:val="2E74B5" w:themeColor="accent1" w:themeShade="BF"/>
          <w:szCs w:val="24"/>
        </w:rPr>
        <w:t>Background</w:t>
      </w:r>
      <w:r w:rsidRPr="00762FCF">
        <w:rPr>
          <w:rFonts w:cs="Times New Roman"/>
          <w:szCs w:val="24"/>
        </w:rPr>
        <w:t xml:space="preserve">.  </w:t>
      </w:r>
      <w:r>
        <w:rPr>
          <w:rFonts w:cs="Times New Roman"/>
          <w:szCs w:val="24"/>
        </w:rPr>
        <w:t xml:space="preserve">As </w:t>
      </w:r>
      <w:r w:rsidRPr="00C3421C">
        <w:t>we have previously written</w:t>
      </w:r>
      <w:r>
        <w:t xml:space="preserve">, over the past approximately five years </w:t>
      </w:r>
      <w:proofErr w:type="spellStart"/>
      <w:r>
        <w:t>GMR</w:t>
      </w:r>
      <w:proofErr w:type="spellEnd"/>
      <w:r>
        <w:t xml:space="preserve"> has offered commercial radio broadcasters multiple “interim” license agreements covering the rights necessary for such stations to be able to </w:t>
      </w:r>
      <w:r w:rsidRPr="001449B6">
        <w:t xml:space="preserve">broadcast any of the more than 63,000 works administered </w:t>
      </w:r>
      <w:r w:rsidRPr="001449B6">
        <w:lastRenderedPageBreak/>
        <w:t xml:space="preserve">by </w:t>
      </w:r>
      <w:proofErr w:type="spellStart"/>
      <w:r w:rsidRPr="001449B6">
        <w:t>GMR</w:t>
      </w:r>
      <w:proofErr w:type="spellEnd"/>
      <w:r w:rsidRPr="001449B6">
        <w:t xml:space="preserve"> (including any </w:t>
      </w:r>
      <w:proofErr w:type="spellStart"/>
      <w:r w:rsidRPr="001449B6">
        <w:t>GMR</w:t>
      </w:r>
      <w:proofErr w:type="spellEnd"/>
      <w:r w:rsidRPr="001449B6">
        <w:t xml:space="preserve"> music that may be contained in commercials and network and syndicated programming).  </w:t>
      </w:r>
      <w:r>
        <w:t xml:space="preserve">Those interim agreements have reflected the uncertainty of the ongoing litigation between </w:t>
      </w:r>
      <w:proofErr w:type="spellStart"/>
      <w:r>
        <w:t>RMLC</w:t>
      </w:r>
      <w:proofErr w:type="spellEnd"/>
      <w:r>
        <w:t xml:space="preserve"> and </w:t>
      </w:r>
      <w:proofErr w:type="spellStart"/>
      <w:r>
        <w:t>GMR</w:t>
      </w:r>
      <w:proofErr w:type="spellEnd"/>
      <w:r>
        <w:t xml:space="preserve"> regarding whether </w:t>
      </w:r>
      <w:proofErr w:type="spellStart"/>
      <w:r>
        <w:t>GMR</w:t>
      </w:r>
      <w:proofErr w:type="spellEnd"/>
      <w:r>
        <w:t xml:space="preserve"> should be subject to the same antitrust principles that apply to the rates set by other performing rights organizations (“</w:t>
      </w:r>
      <w:proofErr w:type="spellStart"/>
      <w:r>
        <w:t>PROs</w:t>
      </w:r>
      <w:proofErr w:type="spellEnd"/>
      <w:r>
        <w:t>”), such as ASCAP and BMI.</w:t>
      </w:r>
    </w:p>
    <w:p w14:paraId="3520A0AF" w14:textId="77777777" w:rsidR="00812AB8" w:rsidRDefault="00812AB8" w:rsidP="00812AB8">
      <w:pPr>
        <w:autoSpaceDE w:val="0"/>
        <w:autoSpaceDN w:val="0"/>
        <w:adjustRightInd w:val="0"/>
        <w:spacing w:after="0"/>
        <w:jc w:val="both"/>
      </w:pPr>
    </w:p>
    <w:p w14:paraId="3FC133B7" w14:textId="77777777" w:rsidR="00812AB8" w:rsidRDefault="00812AB8" w:rsidP="00812AB8">
      <w:pPr>
        <w:autoSpaceDE w:val="0"/>
        <w:autoSpaceDN w:val="0"/>
        <w:adjustRightInd w:val="0"/>
        <w:spacing w:after="0"/>
        <w:ind w:firstLine="720"/>
        <w:jc w:val="both"/>
      </w:pPr>
      <w:r>
        <w:t xml:space="preserve">Recently, </w:t>
      </w:r>
      <w:proofErr w:type="spellStart"/>
      <w:r>
        <w:t>GMR</w:t>
      </w:r>
      <w:proofErr w:type="spellEnd"/>
      <w:r>
        <w:t xml:space="preserve"> and </w:t>
      </w:r>
      <w:proofErr w:type="spellStart"/>
      <w:r>
        <w:t>RMLC</w:t>
      </w:r>
      <w:proofErr w:type="spellEnd"/>
      <w:r>
        <w:t xml:space="preserve"> reached a conditional settlement of that litigation; however, the settlement will only be able to be finalized </w:t>
      </w:r>
      <w:r>
        <w:rPr>
          <w:u w:val="single"/>
        </w:rPr>
        <w:t>if</w:t>
      </w:r>
      <w:r>
        <w:t xml:space="preserve"> a sufficient number of commercial radio stations enter into the conditional license agreement that has been transmitted to them.  Because the terms of both the conditional settlement and the station-specific conditional license agreements are confidential, there is uncertainty regarding the precise number of commercial radio stations that must enter into the agreement in order for the settlement to be finalized.</w:t>
      </w:r>
    </w:p>
    <w:p w14:paraId="71E9BAA9" w14:textId="77777777" w:rsidR="00812AB8" w:rsidRDefault="00812AB8" w:rsidP="00812AB8">
      <w:pPr>
        <w:autoSpaceDE w:val="0"/>
        <w:autoSpaceDN w:val="0"/>
        <w:adjustRightInd w:val="0"/>
        <w:spacing w:after="0"/>
        <w:ind w:firstLine="720"/>
        <w:jc w:val="both"/>
      </w:pPr>
    </w:p>
    <w:p w14:paraId="2EAAD4AA" w14:textId="77777777" w:rsidR="00812AB8" w:rsidRDefault="00812AB8" w:rsidP="00812AB8">
      <w:pPr>
        <w:autoSpaceDE w:val="0"/>
        <w:autoSpaceDN w:val="0"/>
        <w:adjustRightInd w:val="0"/>
        <w:spacing w:after="0"/>
        <w:jc w:val="both"/>
        <w:rPr>
          <w:rFonts w:cs="Times New Roman"/>
          <w:szCs w:val="24"/>
        </w:rPr>
      </w:pPr>
      <w:r>
        <w:rPr>
          <w:rFonts w:cs="Times New Roman"/>
          <w:i/>
          <w:color w:val="2E74B5" w:themeColor="accent1" w:themeShade="BF"/>
          <w:szCs w:val="24"/>
        </w:rPr>
        <w:t>January 31, 2022, Decision Deadline</w:t>
      </w:r>
      <w:r w:rsidRPr="00762FCF">
        <w:rPr>
          <w:rFonts w:cs="Times New Roman"/>
          <w:szCs w:val="24"/>
        </w:rPr>
        <w:t xml:space="preserve">.  </w:t>
      </w:r>
      <w:r>
        <w:rPr>
          <w:rFonts w:cs="Times New Roman"/>
          <w:szCs w:val="24"/>
        </w:rPr>
        <w:t xml:space="preserve">Commercial radio stations who have received and are evaluating whether to sign and return the conditional license agreement must make a decision (and sign and return the agreement, if desired) by no later than </w:t>
      </w:r>
      <w:r>
        <w:rPr>
          <w:rFonts w:cs="Times New Roman"/>
          <w:b/>
          <w:szCs w:val="24"/>
          <w:u w:val="single"/>
        </w:rPr>
        <w:t>January 31, 2022</w:t>
      </w:r>
      <w:r>
        <w:rPr>
          <w:rFonts w:cs="Times New Roman"/>
          <w:szCs w:val="24"/>
        </w:rPr>
        <w:t xml:space="preserve">.  Although, as noted above, the terms of both the conditional settlement and each station-specific conditional license agreement remain confidential, the </w:t>
      </w:r>
      <w:proofErr w:type="spellStart"/>
      <w:r>
        <w:rPr>
          <w:rFonts w:cs="Times New Roman"/>
          <w:szCs w:val="24"/>
        </w:rPr>
        <w:t>RMLC</w:t>
      </w:r>
      <w:proofErr w:type="spellEnd"/>
      <w:r>
        <w:rPr>
          <w:rFonts w:cs="Times New Roman"/>
          <w:szCs w:val="24"/>
        </w:rPr>
        <w:t xml:space="preserve"> and </w:t>
      </w:r>
      <w:proofErr w:type="spellStart"/>
      <w:r>
        <w:rPr>
          <w:rFonts w:cs="Times New Roman"/>
          <w:szCs w:val="24"/>
        </w:rPr>
        <w:t>GMR</w:t>
      </w:r>
      <w:proofErr w:type="spellEnd"/>
      <w:r>
        <w:rPr>
          <w:rFonts w:cs="Times New Roman"/>
          <w:szCs w:val="24"/>
        </w:rPr>
        <w:t xml:space="preserve"> have clarified that the license fees reflected in the agreement you have received should have been established by reference to your current interim license price, and should be “consistent” across “similarly situated radio stations.”  In this regard, </w:t>
      </w:r>
      <w:proofErr w:type="spellStart"/>
      <w:r>
        <w:rPr>
          <w:rFonts w:cs="Times New Roman"/>
          <w:szCs w:val="24"/>
        </w:rPr>
        <w:t>GMR</w:t>
      </w:r>
      <w:proofErr w:type="spellEnd"/>
      <w:r>
        <w:rPr>
          <w:rFonts w:cs="Times New Roman"/>
          <w:szCs w:val="24"/>
        </w:rPr>
        <w:t xml:space="preserve"> has further explained that the fees in your agreement should take into account the format of your station.  If the agreement takes effect (i.e., if a sufficient number of commercial radio stations sign and return the agreement), it would begin on April 1, 2022—the day after the current interim license agreement expires (on March 31, 2022).</w:t>
      </w:r>
    </w:p>
    <w:p w14:paraId="6AAD4D8E" w14:textId="77777777" w:rsidR="00812AB8" w:rsidRDefault="00812AB8" w:rsidP="00812AB8">
      <w:pPr>
        <w:autoSpaceDE w:val="0"/>
        <w:autoSpaceDN w:val="0"/>
        <w:adjustRightInd w:val="0"/>
        <w:spacing w:after="0"/>
        <w:jc w:val="both"/>
        <w:rPr>
          <w:rFonts w:cs="Times New Roman"/>
          <w:szCs w:val="24"/>
        </w:rPr>
      </w:pPr>
    </w:p>
    <w:p w14:paraId="15852B96" w14:textId="77777777" w:rsidR="00812AB8" w:rsidRPr="00AC27A5" w:rsidRDefault="00812AB8" w:rsidP="00812AB8">
      <w:pPr>
        <w:autoSpaceDE w:val="0"/>
        <w:autoSpaceDN w:val="0"/>
        <w:adjustRightInd w:val="0"/>
        <w:spacing w:after="0"/>
        <w:jc w:val="both"/>
        <w:rPr>
          <w:rFonts w:eastAsia="Calibri" w:cs="Times New Roman"/>
          <w:szCs w:val="24"/>
        </w:rPr>
      </w:pPr>
      <w:r>
        <w:rPr>
          <w:rFonts w:eastAsia="Calibri" w:cs="Times New Roman"/>
          <w:szCs w:val="24"/>
        </w:rPr>
        <w:tab/>
        <w:t>Ultimately, the decision whether or not to sign and return the conditional license agreement is a fact-specific determination that must be made by each individual station.  We encourage you to promptly contact your communications counsel with any concerns you may have regarding your station’s specific conditional license agreement.</w:t>
      </w:r>
    </w:p>
    <w:p w14:paraId="30E5DBA8" w14:textId="77777777" w:rsidR="00812AB8" w:rsidRDefault="00812AB8" w:rsidP="00812AB8">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D287E6A" w14:textId="77777777" w:rsidR="00812AB8" w:rsidRDefault="00812AB8" w:rsidP="00812AB8">
      <w:pPr>
        <w:tabs>
          <w:tab w:val="left" w:pos="720"/>
        </w:tabs>
        <w:autoSpaceDE w:val="0"/>
        <w:autoSpaceDN w:val="0"/>
        <w:adjustRightInd w:val="0"/>
        <w:spacing w:after="0"/>
        <w:contextualSpacing/>
        <w:jc w:val="center"/>
        <w:rPr>
          <w:rFonts w:eastAsia="Calibri" w:cs="Times New Roman"/>
          <w:color w:val="2E74B5"/>
          <w:szCs w:val="24"/>
        </w:rPr>
      </w:pPr>
    </w:p>
    <w:p w14:paraId="1586A62A" w14:textId="77777777" w:rsidR="00812AB8" w:rsidRPr="002D2063" w:rsidRDefault="00812AB8" w:rsidP="00812AB8">
      <w:pPr>
        <w:pStyle w:val="Heading1"/>
        <w:rPr>
          <w:rFonts w:eastAsia="Times New Roman"/>
          <w:sz w:val="32"/>
        </w:rPr>
      </w:pPr>
      <w:bookmarkStart w:id="45" w:name="_March_22,_2022:"/>
      <w:bookmarkEnd w:id="45"/>
      <w:r>
        <w:rPr>
          <w:rFonts w:eastAsia="Times New Roman"/>
          <w:b/>
          <w:sz w:val="32"/>
          <w:u w:val="single"/>
        </w:rPr>
        <w:t>March 22, 2022:</w:t>
      </w:r>
      <w:r>
        <w:rPr>
          <w:rFonts w:eastAsia="Times New Roman"/>
          <w:sz w:val="32"/>
        </w:rPr>
        <w:t xml:space="preserve">  Two-Month Warning!  Repack Reimbursement Submissions for Phases 6 to 10 </w:t>
      </w:r>
      <w:proofErr w:type="gramStart"/>
      <w:r>
        <w:rPr>
          <w:rFonts w:eastAsia="Times New Roman"/>
          <w:sz w:val="32"/>
        </w:rPr>
        <w:t>Due</w:t>
      </w:r>
      <w:proofErr w:type="gramEnd"/>
      <w:r>
        <w:rPr>
          <w:rFonts w:eastAsia="Times New Roman"/>
          <w:sz w:val="32"/>
        </w:rPr>
        <w:t xml:space="preserve"> by March 22, 2022</w:t>
      </w:r>
    </w:p>
    <w:p w14:paraId="69A16442" w14:textId="77777777" w:rsidR="00812AB8" w:rsidRPr="000367AC" w:rsidRDefault="00812AB8" w:rsidP="00812AB8">
      <w:pPr>
        <w:spacing w:after="0"/>
        <w:rPr>
          <w:rFonts w:asciiTheme="minorHAnsi" w:hAnsiTheme="minorHAnsi"/>
          <w:szCs w:val="24"/>
        </w:rPr>
      </w:pPr>
    </w:p>
    <w:p w14:paraId="6F90315C" w14:textId="77777777" w:rsidR="00812AB8" w:rsidRDefault="00812AB8" w:rsidP="00812AB8">
      <w:pPr>
        <w:autoSpaceDE w:val="0"/>
        <w:autoSpaceDN w:val="0"/>
        <w:adjustRightInd w:val="0"/>
        <w:spacing w:after="0"/>
        <w:ind w:firstLine="720"/>
        <w:jc w:val="both"/>
        <w:rPr>
          <w:rFonts w:eastAsia="Calibri" w:cs="Times New Roman"/>
          <w:iCs/>
          <w:szCs w:val="24"/>
        </w:rPr>
      </w:pPr>
      <w:r>
        <w:t xml:space="preserve">By recent </w:t>
      </w:r>
      <w:hyperlink r:id="rId10" w:history="1">
        <w:r w:rsidRPr="00C36842">
          <w:rPr>
            <w:rStyle w:val="Hyperlink"/>
          </w:rPr>
          <w:t>Public Notice</w:t>
        </w:r>
      </w:hyperlink>
      <w:r>
        <w:t xml:space="preserve">, the FCC has reminded all full-power and Class </w:t>
      </w:r>
      <w:proofErr w:type="gramStart"/>
      <w:r>
        <w:t>A</w:t>
      </w:r>
      <w:proofErr w:type="gramEnd"/>
      <w:r>
        <w:t xml:space="preserve"> TV stations of the forthcoming </w:t>
      </w:r>
      <w:r>
        <w:rPr>
          <w:b/>
          <w:u w:val="single"/>
        </w:rPr>
        <w:t>March 22, 2022,</w:t>
      </w:r>
      <w:r>
        <w:t xml:space="preserve"> reimbursement submission deadline for stations assigned transition completion dates in phases 6 to 10 of the now-concluded spectrum repack</w:t>
      </w:r>
      <w:r>
        <w:rPr>
          <w:rFonts w:eastAsia="Calibri" w:cs="Times New Roman"/>
          <w:iCs/>
          <w:szCs w:val="24"/>
        </w:rPr>
        <w:t>.</w:t>
      </w:r>
    </w:p>
    <w:p w14:paraId="09C27A28" w14:textId="77777777" w:rsidR="00812AB8" w:rsidRDefault="00812AB8" w:rsidP="00812AB8">
      <w:pPr>
        <w:autoSpaceDE w:val="0"/>
        <w:autoSpaceDN w:val="0"/>
        <w:adjustRightInd w:val="0"/>
        <w:spacing w:after="0"/>
        <w:ind w:firstLine="720"/>
        <w:jc w:val="both"/>
        <w:rPr>
          <w:rFonts w:eastAsia="Calibri" w:cs="Times New Roman"/>
          <w:iCs/>
          <w:szCs w:val="24"/>
        </w:rPr>
      </w:pPr>
    </w:p>
    <w:p w14:paraId="04D4FB05" w14:textId="77777777" w:rsidR="00812AB8" w:rsidRPr="006E2379" w:rsidRDefault="00812AB8" w:rsidP="00812AB8">
      <w:pPr>
        <w:autoSpaceDE w:val="0"/>
        <w:autoSpaceDN w:val="0"/>
        <w:adjustRightInd w:val="0"/>
        <w:spacing w:after="0"/>
        <w:ind w:firstLine="720"/>
        <w:jc w:val="both"/>
        <w:rPr>
          <w:rFonts w:eastAsia="Calibri" w:cs="Times New Roman"/>
          <w:iCs/>
          <w:szCs w:val="24"/>
        </w:rPr>
      </w:pPr>
      <w:r w:rsidRPr="006E2379">
        <w:rPr>
          <w:rFonts w:cs="Times New Roman"/>
          <w:szCs w:val="24"/>
        </w:rPr>
        <w:t>As you likely recall, the Commission</w:t>
      </w:r>
      <w:r>
        <w:rPr>
          <w:rFonts w:cs="Times New Roman"/>
          <w:szCs w:val="24"/>
        </w:rPr>
        <w:t xml:space="preserve"> has</w:t>
      </w:r>
      <w:r w:rsidRPr="006E2379">
        <w:rPr>
          <w:rFonts w:cs="Times New Roman"/>
          <w:szCs w:val="24"/>
        </w:rPr>
        <w:t xml:space="preserve"> </w:t>
      </w:r>
      <w:hyperlink r:id="rId11" w:history="1">
        <w:r w:rsidRPr="006E2379">
          <w:rPr>
            <w:rFonts w:eastAsia="Calibri" w:cs="Times New Roman"/>
            <w:color w:val="0563C1" w:themeColor="hyperlink"/>
            <w:szCs w:val="24"/>
            <w:u w:val="single"/>
          </w:rPr>
          <w:t>established</w:t>
        </w:r>
      </w:hyperlink>
      <w:r w:rsidRPr="006E2379">
        <w:rPr>
          <w:rFonts w:eastAsia="Calibri" w:cs="Times New Roman"/>
          <w:szCs w:val="24"/>
        </w:rPr>
        <w:t xml:space="preserve"> firm deadlines by which eligible broadcasters affected by the spectrum repack must submit all remaining reimbursement invoices and other documentation</w:t>
      </w:r>
      <w:r w:rsidRPr="006E2379">
        <w:rPr>
          <w:rFonts w:eastAsia="Calibri" w:cs="Times New Roman"/>
          <w:iCs/>
          <w:szCs w:val="24"/>
        </w:rPr>
        <w:t xml:space="preserve">.  The deadlines vary based on stations’ assigned transition Phases, as well as by type of broadcast service, </w:t>
      </w:r>
      <w:r>
        <w:rPr>
          <w:rFonts w:eastAsia="Calibri" w:cs="Times New Roman"/>
          <w:iCs/>
          <w:szCs w:val="24"/>
        </w:rPr>
        <w:t>with the following two deadlines remaining</w:t>
      </w:r>
      <w:r w:rsidRPr="006E2379">
        <w:rPr>
          <w:rFonts w:eastAsia="Calibri" w:cs="Times New Roman"/>
          <w:iCs/>
          <w:szCs w:val="24"/>
        </w:rPr>
        <w:t>:</w:t>
      </w:r>
    </w:p>
    <w:p w14:paraId="79AEA1EA" w14:textId="77777777" w:rsidR="00812AB8" w:rsidRPr="006E2379" w:rsidRDefault="00812AB8" w:rsidP="00812AB8">
      <w:pPr>
        <w:autoSpaceDE w:val="0"/>
        <w:autoSpaceDN w:val="0"/>
        <w:adjustRightInd w:val="0"/>
        <w:spacing w:after="0"/>
        <w:contextualSpacing/>
        <w:jc w:val="both"/>
        <w:rPr>
          <w:rFonts w:eastAsia="Calibri" w:cs="Times New Roman"/>
          <w:iCs/>
          <w:szCs w:val="24"/>
        </w:rPr>
      </w:pPr>
    </w:p>
    <w:p w14:paraId="3B868991" w14:textId="77777777" w:rsidR="00812AB8" w:rsidRPr="006E2379" w:rsidRDefault="00812AB8" w:rsidP="00812AB8">
      <w:pPr>
        <w:numPr>
          <w:ilvl w:val="0"/>
          <w:numId w:val="6"/>
        </w:numPr>
        <w:autoSpaceDE w:val="0"/>
        <w:autoSpaceDN w:val="0"/>
        <w:adjustRightInd w:val="0"/>
        <w:spacing w:after="0"/>
        <w:contextualSpacing/>
        <w:jc w:val="both"/>
        <w:rPr>
          <w:rFonts w:eastAsia="Calibri" w:cs="Times New Roman"/>
          <w:iCs/>
          <w:szCs w:val="24"/>
        </w:rPr>
      </w:pPr>
      <w:r w:rsidRPr="006E2379">
        <w:rPr>
          <w:rFonts w:eastAsia="Calibri" w:cs="Times New Roman"/>
          <w:b/>
          <w:iCs/>
          <w:szCs w:val="24"/>
        </w:rPr>
        <w:t xml:space="preserve">March 22, 2022: </w:t>
      </w:r>
      <w:r w:rsidRPr="006E2379">
        <w:rPr>
          <w:rFonts w:eastAsia="Calibri" w:cs="Times New Roman"/>
          <w:iCs/>
          <w:szCs w:val="24"/>
        </w:rPr>
        <w:t>Deadline for final reimbursement submissions from the approximately 4</w:t>
      </w:r>
      <w:r>
        <w:rPr>
          <w:rFonts w:eastAsia="Calibri" w:cs="Times New Roman"/>
          <w:iCs/>
          <w:szCs w:val="24"/>
        </w:rPr>
        <w:t>62</w:t>
      </w:r>
      <w:r w:rsidRPr="006E2379">
        <w:rPr>
          <w:rFonts w:eastAsia="Calibri" w:cs="Times New Roman"/>
          <w:iCs/>
          <w:szCs w:val="24"/>
        </w:rPr>
        <w:t xml:space="preserve"> repacked stations </w:t>
      </w:r>
      <w:r>
        <w:rPr>
          <w:rFonts w:eastAsia="Calibri" w:cs="Times New Roman"/>
          <w:iCs/>
          <w:szCs w:val="24"/>
        </w:rPr>
        <w:t xml:space="preserve">either initially </w:t>
      </w:r>
      <w:r w:rsidRPr="006E2379">
        <w:rPr>
          <w:rFonts w:eastAsia="Calibri" w:cs="Times New Roman"/>
          <w:iCs/>
          <w:szCs w:val="24"/>
        </w:rPr>
        <w:t xml:space="preserve">assigned </w:t>
      </w:r>
      <w:r>
        <w:rPr>
          <w:rFonts w:eastAsia="Calibri" w:cs="Times New Roman"/>
          <w:iCs/>
          <w:szCs w:val="24"/>
        </w:rPr>
        <w:t xml:space="preserve">or granted permission to change to transition </w:t>
      </w:r>
      <w:r w:rsidRPr="006E2379">
        <w:rPr>
          <w:rFonts w:eastAsia="Calibri" w:cs="Times New Roman"/>
          <w:iCs/>
          <w:szCs w:val="24"/>
        </w:rPr>
        <w:t>completion da</w:t>
      </w:r>
      <w:r>
        <w:rPr>
          <w:rFonts w:eastAsia="Calibri" w:cs="Times New Roman"/>
          <w:iCs/>
          <w:szCs w:val="24"/>
        </w:rPr>
        <w:t>tes</w:t>
      </w:r>
      <w:r w:rsidRPr="006E2379">
        <w:rPr>
          <w:rFonts w:eastAsia="Calibri" w:cs="Times New Roman"/>
          <w:iCs/>
          <w:szCs w:val="24"/>
        </w:rPr>
        <w:t xml:space="preserve"> </w:t>
      </w:r>
      <w:r>
        <w:rPr>
          <w:rFonts w:eastAsia="Calibri" w:cs="Times New Roman"/>
          <w:iCs/>
          <w:szCs w:val="24"/>
        </w:rPr>
        <w:t xml:space="preserve">in </w:t>
      </w:r>
      <w:r w:rsidRPr="006E2379">
        <w:rPr>
          <w:rFonts w:eastAsia="Calibri" w:cs="Times New Roman"/>
          <w:iCs/>
          <w:szCs w:val="24"/>
        </w:rPr>
        <w:t>Phases 6–10</w:t>
      </w:r>
      <w:r>
        <w:rPr>
          <w:rFonts w:eastAsia="Calibri" w:cs="Times New Roman"/>
          <w:iCs/>
          <w:szCs w:val="24"/>
        </w:rPr>
        <w:t xml:space="preserve"> (this deadline also applies to the small number of stations that were moved from the October 8, 2021, invoice filing deadline to the March 22, 2022, deadline due to circumstances beyond their control)</w:t>
      </w:r>
      <w:r w:rsidRPr="006E2379">
        <w:rPr>
          <w:rFonts w:eastAsia="Calibri" w:cs="Times New Roman"/>
          <w:iCs/>
          <w:szCs w:val="24"/>
        </w:rPr>
        <w:t>.</w:t>
      </w:r>
    </w:p>
    <w:p w14:paraId="33584762" w14:textId="77777777" w:rsidR="00812AB8" w:rsidRPr="00BB056C" w:rsidRDefault="00812AB8" w:rsidP="00812AB8">
      <w:pPr>
        <w:autoSpaceDE w:val="0"/>
        <w:autoSpaceDN w:val="0"/>
        <w:adjustRightInd w:val="0"/>
        <w:spacing w:after="0"/>
        <w:ind w:left="1080"/>
        <w:contextualSpacing/>
        <w:jc w:val="both"/>
        <w:rPr>
          <w:rFonts w:eastAsia="Calibri" w:cs="Times New Roman"/>
          <w:iCs/>
          <w:szCs w:val="24"/>
        </w:rPr>
      </w:pPr>
    </w:p>
    <w:p w14:paraId="5CB74DEC" w14:textId="77777777" w:rsidR="00812AB8" w:rsidRPr="006E2379" w:rsidRDefault="00812AB8" w:rsidP="00812AB8">
      <w:pPr>
        <w:numPr>
          <w:ilvl w:val="0"/>
          <w:numId w:val="6"/>
        </w:numPr>
        <w:autoSpaceDE w:val="0"/>
        <w:autoSpaceDN w:val="0"/>
        <w:adjustRightInd w:val="0"/>
        <w:spacing w:after="0"/>
        <w:contextualSpacing/>
        <w:jc w:val="both"/>
        <w:rPr>
          <w:rFonts w:eastAsia="Calibri" w:cs="Times New Roman"/>
          <w:iCs/>
          <w:szCs w:val="24"/>
        </w:rPr>
      </w:pPr>
      <w:r>
        <w:rPr>
          <w:rFonts w:eastAsia="Calibri" w:cs="Times New Roman"/>
          <w:b/>
          <w:iCs/>
          <w:szCs w:val="24"/>
        </w:rPr>
        <w:t>September 6</w:t>
      </w:r>
      <w:r w:rsidRPr="006E2379">
        <w:rPr>
          <w:rFonts w:eastAsia="Calibri" w:cs="Times New Roman"/>
          <w:b/>
          <w:iCs/>
          <w:szCs w:val="24"/>
        </w:rPr>
        <w:t>, 2022:</w:t>
      </w:r>
      <w:r w:rsidRPr="006E2379">
        <w:rPr>
          <w:rFonts w:eastAsia="Calibri" w:cs="Times New Roman"/>
          <w:iCs/>
          <w:szCs w:val="24"/>
        </w:rPr>
        <w:t xml:space="preserve"> Deadline for final reimbursement submissions from FM, </w:t>
      </w:r>
      <w:proofErr w:type="spellStart"/>
      <w:r w:rsidRPr="006E2379">
        <w:rPr>
          <w:rFonts w:eastAsia="Calibri" w:cs="Times New Roman"/>
          <w:iCs/>
          <w:szCs w:val="24"/>
        </w:rPr>
        <w:t>LPTV</w:t>
      </w:r>
      <w:proofErr w:type="spellEnd"/>
      <w:r w:rsidRPr="006E2379">
        <w:rPr>
          <w:rFonts w:eastAsia="Calibri" w:cs="Times New Roman"/>
          <w:iCs/>
          <w:szCs w:val="24"/>
        </w:rPr>
        <w:t>, and translator stations, as well as others.</w:t>
      </w:r>
    </w:p>
    <w:p w14:paraId="7F352FF8" w14:textId="77777777" w:rsidR="00812AB8" w:rsidRPr="006E2379" w:rsidRDefault="00812AB8" w:rsidP="00812AB8">
      <w:pPr>
        <w:autoSpaceDE w:val="0"/>
        <w:autoSpaceDN w:val="0"/>
        <w:adjustRightInd w:val="0"/>
        <w:spacing w:after="0"/>
        <w:jc w:val="both"/>
        <w:rPr>
          <w:rFonts w:eastAsia="Calibri" w:cs="Times New Roman"/>
          <w:iCs/>
          <w:szCs w:val="24"/>
        </w:rPr>
      </w:pPr>
    </w:p>
    <w:p w14:paraId="367E4A1C" w14:textId="77777777" w:rsidR="00812AB8" w:rsidRPr="006E2379" w:rsidRDefault="00812AB8" w:rsidP="00812AB8">
      <w:pPr>
        <w:autoSpaceDE w:val="0"/>
        <w:autoSpaceDN w:val="0"/>
        <w:adjustRightInd w:val="0"/>
        <w:spacing w:after="0"/>
        <w:jc w:val="both"/>
        <w:rPr>
          <w:rFonts w:eastAsia="Calibri" w:cs="Times New Roman"/>
          <w:iCs/>
          <w:szCs w:val="24"/>
        </w:rPr>
      </w:pPr>
      <w:r w:rsidRPr="006E2379">
        <w:rPr>
          <w:rFonts w:eastAsia="Calibri" w:cs="Times New Roman"/>
          <w:iCs/>
          <w:szCs w:val="24"/>
        </w:rPr>
        <w:t xml:space="preserve">The deadlines are calibrated to try and provide FCC staff sufficient time to process requests prior to the </w:t>
      </w:r>
      <w:r>
        <w:rPr>
          <w:rFonts w:eastAsia="Calibri" w:cs="Times New Roman"/>
          <w:iCs/>
          <w:szCs w:val="24"/>
        </w:rPr>
        <w:t xml:space="preserve">statutorily mandated deadline applicable to the </w:t>
      </w:r>
      <w:r w:rsidRPr="006E2379">
        <w:rPr>
          <w:rFonts w:eastAsia="Calibri" w:cs="Times New Roman"/>
          <w:iCs/>
          <w:szCs w:val="24"/>
        </w:rPr>
        <w:t>Reimbu</w:t>
      </w:r>
      <w:r>
        <w:rPr>
          <w:rFonts w:eastAsia="Calibri" w:cs="Times New Roman"/>
          <w:iCs/>
          <w:szCs w:val="24"/>
        </w:rPr>
        <w:t xml:space="preserve">rsement Fund: </w:t>
      </w:r>
      <w:r w:rsidRPr="006E2379">
        <w:rPr>
          <w:rFonts w:eastAsia="Calibri" w:cs="Times New Roman"/>
          <w:iCs/>
          <w:szCs w:val="24"/>
        </w:rPr>
        <w:t xml:space="preserve">on </w:t>
      </w:r>
      <w:r w:rsidRPr="00AF2819">
        <w:rPr>
          <w:rFonts w:eastAsia="Calibri" w:cs="Times New Roman"/>
          <w:iCs/>
          <w:szCs w:val="24"/>
        </w:rPr>
        <w:t>July 3, 2023</w:t>
      </w:r>
      <w:r w:rsidRPr="006E2379">
        <w:rPr>
          <w:rFonts w:eastAsia="Calibri" w:cs="Times New Roman"/>
          <w:iCs/>
          <w:szCs w:val="24"/>
        </w:rPr>
        <w:t>, any unobligated amounts currently earmarked for reimbursement will be released and deposited into the U.S. Treasury.</w:t>
      </w:r>
    </w:p>
    <w:p w14:paraId="25EDE851" w14:textId="77777777" w:rsidR="00812AB8" w:rsidRPr="006E2379" w:rsidRDefault="00812AB8" w:rsidP="00812AB8">
      <w:pPr>
        <w:autoSpaceDE w:val="0"/>
        <w:autoSpaceDN w:val="0"/>
        <w:adjustRightInd w:val="0"/>
        <w:spacing w:after="0"/>
        <w:jc w:val="both"/>
        <w:rPr>
          <w:rFonts w:eastAsia="Calibri" w:cs="Times New Roman"/>
          <w:iCs/>
          <w:szCs w:val="24"/>
        </w:rPr>
      </w:pPr>
    </w:p>
    <w:p w14:paraId="32F64497" w14:textId="77777777" w:rsidR="00812AB8" w:rsidRPr="006E2379" w:rsidRDefault="00812AB8" w:rsidP="00812AB8">
      <w:pPr>
        <w:autoSpaceDE w:val="0"/>
        <w:autoSpaceDN w:val="0"/>
        <w:adjustRightInd w:val="0"/>
        <w:spacing w:after="0"/>
        <w:ind w:firstLine="720"/>
        <w:jc w:val="both"/>
        <w:rPr>
          <w:rFonts w:eastAsia="Calibri" w:cs="Times New Roman"/>
          <w:iCs/>
          <w:szCs w:val="24"/>
        </w:rPr>
      </w:pPr>
      <w:r>
        <w:rPr>
          <w:rFonts w:eastAsia="Calibri" w:cs="Times New Roman"/>
          <w:iCs/>
          <w:szCs w:val="24"/>
        </w:rPr>
        <w:t>Recall that e</w:t>
      </w:r>
      <w:r w:rsidRPr="006E2379">
        <w:rPr>
          <w:rFonts w:eastAsia="Calibri" w:cs="Times New Roman"/>
          <w:iCs/>
          <w:szCs w:val="24"/>
        </w:rPr>
        <w:t xml:space="preserve">xpenses are reimbursable when incurred, and therefore can be submitted even while final construction remains ongoing.  </w:t>
      </w:r>
      <w:r>
        <w:rPr>
          <w:rFonts w:eastAsia="Calibri" w:cs="Times New Roman"/>
          <w:iCs/>
          <w:szCs w:val="24"/>
        </w:rPr>
        <w:t xml:space="preserve">Importantly, </w:t>
      </w:r>
      <w:r w:rsidRPr="003D28DC">
        <w:rPr>
          <w:rFonts w:eastAsia="Calibri" w:cs="Times New Roman"/>
          <w:iCs/>
          <w:szCs w:val="24"/>
        </w:rPr>
        <w:t xml:space="preserve">the Commission has </w:t>
      </w:r>
      <w:r>
        <w:rPr>
          <w:rFonts w:eastAsia="Calibri" w:cs="Times New Roman"/>
          <w:iCs/>
          <w:szCs w:val="24"/>
        </w:rPr>
        <w:t xml:space="preserve">taken a hard stance on the current reimbursement deadlines, emphasizing that it does </w:t>
      </w:r>
      <w:r w:rsidRPr="006E2379">
        <w:rPr>
          <w:rFonts w:eastAsia="Calibri" w:cs="Times New Roman"/>
          <w:iCs/>
          <w:szCs w:val="24"/>
        </w:rPr>
        <w:t xml:space="preserve">“not anticipate a need to grant extensions of the assigned invoice submission deadlines” for reimbursement, and </w:t>
      </w:r>
      <w:r>
        <w:rPr>
          <w:rFonts w:eastAsia="Calibri" w:cs="Times New Roman"/>
          <w:iCs/>
          <w:szCs w:val="24"/>
        </w:rPr>
        <w:t xml:space="preserve">that </w:t>
      </w:r>
      <w:r w:rsidRPr="006E2379">
        <w:rPr>
          <w:rFonts w:eastAsia="Calibri" w:cs="Times New Roman"/>
          <w:iCs/>
          <w:szCs w:val="24"/>
        </w:rPr>
        <w:t>extension requests will only be granted in extreme circumstances outside of the requesting entity’s control, such as local zoning or a “force majeure” event.</w:t>
      </w:r>
    </w:p>
    <w:p w14:paraId="2CB2348A" w14:textId="77777777" w:rsidR="00812AB8" w:rsidRPr="006E2379" w:rsidRDefault="00812AB8" w:rsidP="00812AB8">
      <w:pPr>
        <w:autoSpaceDE w:val="0"/>
        <w:autoSpaceDN w:val="0"/>
        <w:adjustRightInd w:val="0"/>
        <w:spacing w:after="0"/>
        <w:jc w:val="both"/>
        <w:rPr>
          <w:rFonts w:eastAsia="Calibri" w:cs="Times New Roman"/>
          <w:iCs/>
          <w:szCs w:val="24"/>
        </w:rPr>
      </w:pPr>
    </w:p>
    <w:p w14:paraId="4B966A40" w14:textId="77777777" w:rsidR="00812AB8" w:rsidRDefault="00812AB8" w:rsidP="00812AB8">
      <w:pPr>
        <w:autoSpaceDE w:val="0"/>
        <w:autoSpaceDN w:val="0"/>
        <w:adjustRightInd w:val="0"/>
        <w:spacing w:after="0"/>
        <w:ind w:firstLine="720"/>
        <w:jc w:val="both"/>
        <w:rPr>
          <w:rFonts w:eastAsia="Calibri" w:cs="Times New Roman"/>
          <w:szCs w:val="24"/>
        </w:rPr>
      </w:pPr>
      <w:r>
        <w:rPr>
          <w:rFonts w:eastAsia="Calibri" w:cs="Times New Roman"/>
          <w:iCs/>
          <w:szCs w:val="24"/>
        </w:rPr>
        <w:t>As a final reminder</w:t>
      </w:r>
      <w:r w:rsidRPr="006E2379">
        <w:rPr>
          <w:rFonts w:eastAsia="Calibri" w:cs="Times New Roman"/>
          <w:iCs/>
          <w:szCs w:val="24"/>
        </w:rPr>
        <w:t xml:space="preserve">, </w:t>
      </w:r>
      <w:r>
        <w:rPr>
          <w:rFonts w:eastAsia="Calibri" w:cs="Times New Roman"/>
          <w:iCs/>
          <w:szCs w:val="24"/>
        </w:rPr>
        <w:t xml:space="preserve">recall that </w:t>
      </w:r>
      <w:r w:rsidRPr="006E2379">
        <w:rPr>
          <w:rFonts w:eastAsia="Calibri" w:cs="Times New Roman"/>
          <w:iCs/>
          <w:szCs w:val="24"/>
        </w:rPr>
        <w:t xml:space="preserve">each broadcaster seeking reimbursement must retain all documentation relating to reimbursement for a period ending 10 years after the date on which the broadcaster receives final payment from the Reimbursement Fund.  All reimbursement </w:t>
      </w:r>
      <w:r>
        <w:rPr>
          <w:rFonts w:eastAsia="Calibri" w:cs="Times New Roman"/>
          <w:iCs/>
          <w:szCs w:val="24"/>
        </w:rPr>
        <w:t xml:space="preserve">request </w:t>
      </w:r>
      <w:r w:rsidRPr="006E2379">
        <w:rPr>
          <w:rFonts w:eastAsia="Calibri" w:cs="Times New Roman"/>
          <w:iCs/>
          <w:szCs w:val="24"/>
        </w:rPr>
        <w:t>submissions are subject to Commission review to p</w:t>
      </w:r>
      <w:r>
        <w:rPr>
          <w:rFonts w:eastAsia="Calibri" w:cs="Times New Roman"/>
          <w:iCs/>
          <w:szCs w:val="24"/>
        </w:rPr>
        <w:t xml:space="preserve">revent waste, fraud, and abuse; </w:t>
      </w:r>
      <w:r w:rsidRPr="006E2379">
        <w:rPr>
          <w:rFonts w:eastAsia="Calibri" w:cs="Times New Roman"/>
          <w:iCs/>
          <w:szCs w:val="24"/>
        </w:rPr>
        <w:t xml:space="preserve">all broadcasters seeking reimbursement may be selected for audits, data validations, and site visits at any time—i.e., before </w:t>
      </w:r>
      <w:r w:rsidRPr="00BB056C">
        <w:rPr>
          <w:rFonts w:eastAsia="Calibri" w:cs="Times New Roman"/>
          <w:iCs/>
          <w:szCs w:val="24"/>
        </w:rPr>
        <w:t>or</w:t>
      </w:r>
      <w:r w:rsidRPr="006E2379">
        <w:rPr>
          <w:rFonts w:eastAsia="Calibri" w:cs="Times New Roman"/>
          <w:iCs/>
          <w:szCs w:val="24"/>
        </w:rPr>
        <w:t xml:space="preserve"> after a station has received reimbursement.</w:t>
      </w:r>
    </w:p>
    <w:p w14:paraId="6476E41A" w14:textId="77777777" w:rsidR="00812AB8" w:rsidRPr="00E379B0" w:rsidRDefault="00812AB8" w:rsidP="00812AB8">
      <w:pPr>
        <w:autoSpaceDE w:val="0"/>
        <w:autoSpaceDN w:val="0"/>
        <w:adjustRightInd w:val="0"/>
        <w:spacing w:after="0"/>
        <w:ind w:firstLine="720"/>
        <w:jc w:val="both"/>
        <w:rPr>
          <w:rFonts w:eastAsia="Calibri" w:cs="Times New Roman"/>
          <w:szCs w:val="24"/>
        </w:rPr>
      </w:pPr>
    </w:p>
    <w:p w14:paraId="4019A4E5" w14:textId="77777777" w:rsidR="00812AB8" w:rsidRPr="00417456" w:rsidRDefault="00812AB8" w:rsidP="00812AB8">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32D7AACD" w14:textId="77777777" w:rsidR="00812AB8" w:rsidRPr="00417456" w:rsidRDefault="00812AB8" w:rsidP="00812AB8">
      <w:pPr>
        <w:tabs>
          <w:tab w:val="left" w:pos="720"/>
        </w:tabs>
        <w:autoSpaceDE w:val="0"/>
        <w:autoSpaceDN w:val="0"/>
        <w:adjustRightInd w:val="0"/>
        <w:spacing w:after="0"/>
        <w:contextualSpacing/>
        <w:rPr>
          <w:rFonts w:eastAsia="Calibri" w:cs="Times New Roman"/>
          <w:color w:val="2E74B5"/>
          <w:szCs w:val="24"/>
        </w:rPr>
      </w:pPr>
    </w:p>
    <w:p w14:paraId="16C04A80" w14:textId="77777777" w:rsidR="00812AB8" w:rsidRPr="002B6E2A" w:rsidRDefault="00812AB8" w:rsidP="00812AB8">
      <w:pPr>
        <w:tabs>
          <w:tab w:val="left" w:pos="720"/>
        </w:tabs>
        <w:spacing w:after="0"/>
        <w:ind w:firstLine="720"/>
        <w:jc w:val="right"/>
        <w:rPr>
          <w:rFonts w:eastAsia="Times New Roman" w:cs="Times New Roman"/>
          <w:i/>
          <w:color w:val="000000"/>
          <w:szCs w:val="24"/>
        </w:rPr>
      </w:pPr>
      <w:bookmarkStart w:id="46" w:name="_Chairman_Pai_Thanks"/>
      <w:bookmarkStart w:id="47" w:name="_National_EAS_Test"/>
      <w:bookmarkEnd w:id="46"/>
      <w:bookmarkEnd w:id="47"/>
      <w:r>
        <w:rPr>
          <w:rFonts w:eastAsia="Times New Roman" w:cs="Times New Roman"/>
          <w:i/>
          <w:color w:val="000000"/>
          <w:szCs w:val="24"/>
        </w:rPr>
        <w:t>Tim Nelson</w:t>
      </w:r>
      <w:r w:rsidRPr="002B6E2A">
        <w:rPr>
          <w:rFonts w:eastAsia="Times New Roman" w:cs="Times New Roman"/>
          <w:i/>
          <w:color w:val="000000"/>
          <w:szCs w:val="24"/>
        </w:rPr>
        <w:t>, Editor</w:t>
      </w:r>
    </w:p>
    <w:p w14:paraId="69F6C3AC" w14:textId="77777777" w:rsidR="00812AB8" w:rsidRPr="002B6E2A" w:rsidRDefault="00812AB8" w:rsidP="00812AB8">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3ABDA003" w14:textId="77777777" w:rsidR="00812AB8" w:rsidRDefault="00812AB8" w:rsidP="00812AB8">
      <w:pPr>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14:paraId="17B0569A" w14:textId="77777777" w:rsidR="00812AB8" w:rsidRPr="002B6E2A" w:rsidRDefault="00812AB8" w:rsidP="00812AB8">
      <w:pPr>
        <w:tabs>
          <w:tab w:val="left" w:pos="720"/>
        </w:tabs>
        <w:spacing w:after="0"/>
        <w:rPr>
          <w:rFonts w:eastAsia="Calibri" w:cs="Times New Roman"/>
          <w:szCs w:val="24"/>
        </w:rPr>
      </w:pPr>
      <w:r>
        <w:rPr>
          <w:rFonts w:eastAsia="Times New Roman" w:cs="Times New Roman"/>
          <w:szCs w:val="24"/>
        </w:rPr>
        <w:br/>
      </w:r>
      <w:hyperlink r:id="rId12"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3" w:history="1">
        <w:r w:rsidRPr="002B6E2A">
          <w:rPr>
            <w:rFonts w:eastAsia="Calibri" w:cs="Times New Roman"/>
            <w:szCs w:val="24"/>
          </w:rPr>
          <w:t>Marcus W. Trathen</w:t>
        </w:r>
      </w:hyperlink>
      <w:r>
        <w:rPr>
          <w:rFonts w:eastAsia="Calibri" w:cs="Times New Roman"/>
          <w:szCs w:val="24"/>
        </w:rPr>
        <w:br/>
      </w:r>
      <w:hyperlink r:id="rId14" w:history="1">
        <w:r w:rsidRPr="002B6E2A">
          <w:rPr>
            <w:rFonts w:eastAsia="Calibri" w:cs="Times New Roman"/>
            <w:szCs w:val="24"/>
          </w:rPr>
          <w:t>David Kushner</w:t>
        </w:r>
      </w:hyperlink>
      <w:r>
        <w:rPr>
          <w:rFonts w:eastAsia="Calibri" w:cs="Times New Roman"/>
          <w:szCs w:val="24"/>
        </w:rPr>
        <w:br/>
      </w:r>
      <w:hyperlink r:id="rId15" w:history="1">
        <w:r w:rsidRPr="002B6E2A">
          <w:rPr>
            <w:rFonts w:eastAsia="Calibri" w:cs="Times New Roman"/>
            <w:szCs w:val="24"/>
          </w:rPr>
          <w:t>Coe W. Ramsey</w:t>
        </w:r>
      </w:hyperlink>
      <w:r>
        <w:rPr>
          <w:rFonts w:eastAsia="Calibri" w:cs="Times New Roman"/>
          <w:szCs w:val="24"/>
        </w:rPr>
        <w:br/>
      </w:r>
      <w:hyperlink r:id="rId16" w:history="1">
        <w:r w:rsidRPr="002B6E2A">
          <w:rPr>
            <w:rFonts w:eastAsia="Calibri" w:cs="Times New Roman"/>
            <w:szCs w:val="24"/>
          </w:rPr>
          <w:t>Stephen Hartzell</w:t>
        </w:r>
      </w:hyperlink>
    </w:p>
    <w:p w14:paraId="62F71EAC" w14:textId="77777777" w:rsidR="00812AB8" w:rsidRPr="002B6E2A" w:rsidRDefault="00812AB8" w:rsidP="00812AB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Pr="002B6E2A">
          <w:rPr>
            <w:rFonts w:eastAsia="Calibri" w:cs="Times New Roman"/>
            <w:szCs w:val="24"/>
          </w:rPr>
          <w:t>Julia C. Ambrose</w:t>
        </w:r>
      </w:hyperlink>
    </w:p>
    <w:p w14:paraId="3D608653" w14:textId="77777777" w:rsidR="00812AB8" w:rsidRPr="002B6E2A" w:rsidRDefault="00812AB8" w:rsidP="00812AB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Pr="002B6E2A">
          <w:rPr>
            <w:rFonts w:eastAsia="Calibri" w:cs="Times New Roman"/>
            <w:szCs w:val="24"/>
          </w:rPr>
          <w:t>Elizabeth E. Spainhour</w:t>
        </w:r>
      </w:hyperlink>
    </w:p>
    <w:p w14:paraId="3B0DEFD3" w14:textId="77777777" w:rsidR="00812AB8" w:rsidRPr="002B6E2A" w:rsidRDefault="00812AB8" w:rsidP="00812AB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Pr="002B6E2A">
          <w:rPr>
            <w:rFonts w:eastAsia="Calibri" w:cs="Times New Roman"/>
            <w:szCs w:val="24"/>
          </w:rPr>
          <w:t>J. Benjamin Davis</w:t>
        </w:r>
      </w:hyperlink>
    </w:p>
    <w:p w14:paraId="20B64B0B" w14:textId="77777777" w:rsidR="00812AB8" w:rsidRDefault="00812AB8" w:rsidP="00812AB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Pr>
            <w:rFonts w:eastAsia="Calibri" w:cs="Times New Roman"/>
            <w:szCs w:val="24"/>
          </w:rPr>
          <w:t>Tim</w:t>
        </w:r>
        <w:r w:rsidRPr="002B6E2A">
          <w:rPr>
            <w:rFonts w:eastAsia="Calibri" w:cs="Times New Roman"/>
            <w:szCs w:val="24"/>
          </w:rPr>
          <w:t xml:space="preserve"> Nelson</w:t>
        </w:r>
      </w:hyperlink>
    </w:p>
    <w:p w14:paraId="0C69B33A" w14:textId="77777777" w:rsidR="00812AB8" w:rsidRDefault="00812AB8" w:rsidP="00812AB8">
      <w:pPr>
        <w:widowControl w:val="0"/>
        <w:tabs>
          <w:tab w:val="left" w:pos="738"/>
        </w:tabs>
        <w:spacing w:after="0"/>
        <w:contextualSpacing/>
        <w:rPr>
          <w:rFonts w:eastAsia="Calibri" w:cs="Times New Roman"/>
          <w:szCs w:val="24"/>
        </w:rPr>
      </w:pPr>
      <w:hyperlink r:id="rId21" w:history="1">
        <w:r w:rsidRPr="009105B1">
          <w:rPr>
            <w:rFonts w:eastAsia="Calibri" w:cs="Times New Roman"/>
            <w:szCs w:val="24"/>
          </w:rPr>
          <w:t>Patrick Cross</w:t>
        </w:r>
      </w:hyperlink>
    </w:p>
    <w:p w14:paraId="4E0D5D76" w14:textId="77777777" w:rsidR="00812AB8" w:rsidRDefault="00812AB8" w:rsidP="00812AB8">
      <w:pPr>
        <w:widowControl w:val="0"/>
        <w:tabs>
          <w:tab w:val="left" w:pos="738"/>
        </w:tabs>
        <w:spacing w:after="0"/>
        <w:contextualSpacing/>
        <w:rPr>
          <w:rFonts w:eastAsia="Calibri" w:cs="Times New Roman"/>
          <w:szCs w:val="24"/>
        </w:rPr>
      </w:pPr>
      <w:r>
        <w:rPr>
          <w:rFonts w:eastAsia="Calibri" w:cs="Times New Roman"/>
          <w:szCs w:val="24"/>
        </w:rPr>
        <w:t>Noah Hock</w:t>
      </w:r>
    </w:p>
    <w:p w14:paraId="71C743D7" w14:textId="77777777" w:rsidR="00812AB8" w:rsidRPr="00FF2698" w:rsidRDefault="00812AB8" w:rsidP="00812AB8">
      <w:pPr>
        <w:widowControl w:val="0"/>
        <w:tabs>
          <w:tab w:val="left" w:pos="738"/>
        </w:tabs>
        <w:spacing w:after="0"/>
        <w:contextualSpacing/>
        <w:rPr>
          <w:rFonts w:eastAsia="Calibri" w:cs="Times New Roman"/>
          <w:szCs w:val="24"/>
        </w:rPr>
      </w:pPr>
      <w:r>
        <w:rPr>
          <w:rFonts w:eastAsia="Calibri" w:cs="Times New Roman"/>
          <w:szCs w:val="24"/>
        </w:rPr>
        <w:t>Micole Little</w:t>
      </w:r>
    </w:p>
    <w:p w14:paraId="0482965B" w14:textId="77777777" w:rsidR="00812AB8" w:rsidRPr="007002E0" w:rsidRDefault="00812AB8" w:rsidP="00812AB8">
      <w:pPr>
        <w:jc w:val="center"/>
        <w:rPr>
          <w:rFonts w:eastAsia="Calibri" w:cs="Times New Roman"/>
          <w:sz w:val="20"/>
          <w:szCs w:val="20"/>
        </w:rPr>
      </w:pPr>
      <w:r w:rsidRPr="009105B1">
        <w:rPr>
          <w:b/>
          <w:color w:val="2E74B5" w:themeColor="accent1" w:themeShade="BF"/>
          <w:szCs w:val="24"/>
        </w:rPr>
        <w:t>___________________________________</w:t>
      </w:r>
    </w:p>
    <w:p w14:paraId="20CECF4B" w14:textId="77777777" w:rsidR="00812AB8" w:rsidRPr="009105B1" w:rsidRDefault="00812AB8" w:rsidP="00812AB8">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38F3267F" w14:textId="77777777" w:rsidR="00812AB8" w:rsidRPr="009105B1" w:rsidRDefault="00812AB8" w:rsidP="00812AB8">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63189D18" w14:textId="77777777" w:rsidR="00812AB8" w:rsidRPr="009105B1" w:rsidRDefault="00812AB8" w:rsidP="00812AB8">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424F7C15" w14:textId="77777777" w:rsidR="00812AB8" w:rsidRDefault="00812AB8" w:rsidP="00812AB8">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xml:space="preserve">, Humphrey &amp; Leonard, </w:t>
      </w:r>
      <w:proofErr w:type="spellStart"/>
      <w:r w:rsidRPr="009105B1">
        <w:rPr>
          <w:rFonts w:eastAsia="Calibri" w:cs="Times New Roman"/>
          <w:sz w:val="20"/>
          <w:szCs w:val="20"/>
        </w:rPr>
        <w:t>L.L.P</w:t>
      </w:r>
      <w:proofErr w:type="spellEnd"/>
      <w:r w:rsidRPr="009105B1">
        <w:rPr>
          <w:rFonts w:eastAsia="Calibri" w:cs="Times New Roman"/>
          <w:sz w:val="20"/>
          <w:szCs w:val="20"/>
        </w:rPr>
        <w:t>.</w:t>
      </w:r>
    </w:p>
    <w:p w14:paraId="0B0F11D6" w14:textId="7EF6B99E" w:rsidR="00535205" w:rsidRPr="00812AB8" w:rsidRDefault="00535205" w:rsidP="00812AB8">
      <w:bookmarkStart w:id="48" w:name="_GoBack"/>
      <w:bookmarkEnd w:id="48"/>
    </w:p>
    <w:sectPr w:rsidR="00535205" w:rsidRPr="00812AB8" w:rsidSect="007D1905">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6FDB0" w14:textId="77777777" w:rsidR="00A97F35" w:rsidRDefault="00A97F35" w:rsidP="002B6E2A">
      <w:pPr>
        <w:spacing w:after="0"/>
      </w:pPr>
      <w:r>
        <w:separator/>
      </w:r>
    </w:p>
  </w:endnote>
  <w:endnote w:type="continuationSeparator" w:id="0">
    <w:p w14:paraId="1CEA0E68" w14:textId="77777777" w:rsidR="00A97F35" w:rsidRDefault="00A97F35"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E773" w14:textId="77777777" w:rsidR="00AB3711" w:rsidRDefault="00AB3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B11D516"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CB2C6A">
      <w:rPr>
        <w:noProof/>
        <w:color w:val="2F5496" w:themeColor="accent5" w:themeShade="BF"/>
      </w:rPr>
      <w:t>4</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A36C" w14:textId="77777777" w:rsidR="00AB3711" w:rsidRDefault="00AB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C9415" w14:textId="77777777" w:rsidR="00A97F35" w:rsidRDefault="00A97F35" w:rsidP="002B6E2A">
      <w:pPr>
        <w:spacing w:after="0"/>
      </w:pPr>
      <w:r>
        <w:separator/>
      </w:r>
    </w:p>
  </w:footnote>
  <w:footnote w:type="continuationSeparator" w:id="0">
    <w:p w14:paraId="798E8539" w14:textId="77777777" w:rsidR="00A97F35" w:rsidRDefault="00A97F35"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6D89" w14:textId="77777777" w:rsidR="00AB3711" w:rsidRDefault="00AB3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37703070" w:rsidR="00771F5E" w:rsidRPr="00991C10" w:rsidRDefault="00AB3711"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63360" behindDoc="1" locked="0" layoutInCell="1" allowOverlap="1" wp14:anchorId="65FF136C" wp14:editId="20287224">
          <wp:simplePos x="0" y="0"/>
          <wp:positionH relativeFrom="margin">
            <wp:align>left</wp:align>
          </wp:positionH>
          <wp:positionV relativeFrom="topMargin">
            <wp:align>bottom</wp:align>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AB3711" w:rsidRPr="00140D3D" w14:paraId="3B39F2F9" w14:textId="77777777" w:rsidTr="001E651C">
      <w:tc>
        <w:tcPr>
          <w:tcW w:w="1440" w:type="dxa"/>
          <w:shd w:val="clear" w:color="auto" w:fill="auto"/>
        </w:tcPr>
        <w:p w14:paraId="5514604D" w14:textId="77777777" w:rsidR="00AB3711" w:rsidRPr="00140D3D" w:rsidRDefault="00AB3711" w:rsidP="00AB3711">
          <w:pPr>
            <w:tabs>
              <w:tab w:val="left" w:pos="720"/>
            </w:tabs>
            <w:spacing w:after="0"/>
            <w:jc w:val="center"/>
            <w:rPr>
              <w:rFonts w:eastAsia="Calibri" w:cs="Times New Roman"/>
              <w:szCs w:val="24"/>
            </w:rPr>
          </w:pPr>
        </w:p>
      </w:tc>
      <w:tc>
        <w:tcPr>
          <w:tcW w:w="7380" w:type="dxa"/>
          <w:gridSpan w:val="3"/>
          <w:shd w:val="clear" w:color="auto" w:fill="auto"/>
        </w:tcPr>
        <w:p w14:paraId="09BF5C5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5FD49EBF" wp14:editId="7ADADF26">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0D4549F3" w14:textId="77777777" w:rsidR="00AB3711" w:rsidRPr="00140D3D" w:rsidRDefault="00AB3711" w:rsidP="00AB3711">
          <w:pPr>
            <w:tabs>
              <w:tab w:val="left" w:pos="720"/>
            </w:tabs>
            <w:spacing w:after="0"/>
            <w:jc w:val="center"/>
            <w:rPr>
              <w:rFonts w:eastAsia="Calibri" w:cs="Times New Roman"/>
              <w:szCs w:val="24"/>
            </w:rPr>
          </w:pPr>
        </w:p>
        <w:p w14:paraId="36329D6F" w14:textId="77777777" w:rsidR="00AB3711" w:rsidRPr="00140D3D" w:rsidRDefault="00AB3711" w:rsidP="00AB3711">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39AFA5DF" wp14:editId="227B39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4ECE80F7" w14:textId="77777777" w:rsidR="00AB3711" w:rsidRPr="00140D3D" w:rsidRDefault="00AB3711" w:rsidP="00AB3711">
          <w:pPr>
            <w:tabs>
              <w:tab w:val="left" w:pos="720"/>
            </w:tabs>
            <w:spacing w:after="0"/>
            <w:jc w:val="center"/>
            <w:rPr>
              <w:rFonts w:eastAsia="Calibri" w:cs="Times New Roman"/>
              <w:szCs w:val="24"/>
            </w:rPr>
          </w:pPr>
        </w:p>
      </w:tc>
      <w:tc>
        <w:tcPr>
          <w:tcW w:w="1620" w:type="dxa"/>
          <w:shd w:val="clear" w:color="auto" w:fill="auto"/>
        </w:tcPr>
        <w:p w14:paraId="6336752C" w14:textId="77777777" w:rsidR="00AB3711" w:rsidRPr="00140D3D" w:rsidRDefault="00AB3711" w:rsidP="00AB3711">
          <w:pPr>
            <w:tabs>
              <w:tab w:val="left" w:pos="720"/>
            </w:tabs>
            <w:spacing w:after="0"/>
            <w:jc w:val="center"/>
            <w:rPr>
              <w:rFonts w:eastAsia="Calibri" w:cs="Times New Roman"/>
              <w:szCs w:val="24"/>
            </w:rPr>
          </w:pPr>
        </w:p>
      </w:tc>
    </w:tr>
    <w:tr w:rsidR="00AB3711" w:rsidRPr="00140D3D" w14:paraId="623F8FA2" w14:textId="77777777" w:rsidTr="001E651C">
      <w:tc>
        <w:tcPr>
          <w:tcW w:w="4500" w:type="dxa"/>
          <w:gridSpan w:val="2"/>
          <w:shd w:val="clear" w:color="auto" w:fill="auto"/>
          <w:tcMar>
            <w:left w:w="0" w:type="dxa"/>
            <w:right w:w="0" w:type="dxa"/>
          </w:tcMar>
        </w:tcPr>
        <w:p w14:paraId="392B1A1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4593CF53"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52857220" w14:textId="77777777" w:rsidR="00AB3711" w:rsidRPr="00140D3D" w:rsidRDefault="00AB3711" w:rsidP="00AB371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47820B2"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6F8B3C28"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Charlottesville, VA 22902</w:t>
          </w:r>
        </w:p>
        <w:p w14:paraId="4B8FAF29"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(434) 977-3716 </w:t>
          </w:r>
        </w:p>
      </w:tc>
    </w:tr>
    <w:tr w:rsidR="00AB3711" w:rsidRPr="00140D3D" w14:paraId="3FE6308C" w14:textId="77777777" w:rsidTr="001E651C">
      <w:trPr>
        <w:trHeight w:val="259"/>
      </w:trPr>
      <w:tc>
        <w:tcPr>
          <w:tcW w:w="10440" w:type="dxa"/>
          <w:gridSpan w:val="5"/>
          <w:shd w:val="clear" w:color="auto" w:fill="auto"/>
        </w:tcPr>
        <w:p w14:paraId="3B762E97" w14:textId="77777777" w:rsidR="00AB3711" w:rsidRPr="00140D3D" w:rsidRDefault="00AB3711" w:rsidP="00AB3711">
          <w:pPr>
            <w:tabs>
              <w:tab w:val="left" w:pos="720"/>
            </w:tabs>
            <w:spacing w:after="0"/>
            <w:jc w:val="center"/>
            <w:rPr>
              <w:rFonts w:eastAsia="Calibri" w:cs="Times New Roman"/>
              <w:b/>
              <w:szCs w:val="24"/>
            </w:rPr>
          </w:pPr>
        </w:p>
      </w:tc>
    </w:tr>
    <w:tr w:rsidR="00AB3711" w:rsidRPr="00140D3D" w14:paraId="65C55ED9" w14:textId="77777777" w:rsidTr="001E651C">
      <w:trPr>
        <w:trHeight w:val="103"/>
      </w:trPr>
      <w:tc>
        <w:tcPr>
          <w:tcW w:w="10440" w:type="dxa"/>
          <w:gridSpan w:val="5"/>
          <w:shd w:val="clear" w:color="auto" w:fill="auto"/>
          <w:tcMar>
            <w:left w:w="115" w:type="dxa"/>
            <w:right w:w="115" w:type="dxa"/>
          </w:tcMar>
          <w:vAlign w:val="center"/>
        </w:tcPr>
        <w:p w14:paraId="7CE12E97" w14:textId="77777777" w:rsidR="00AB3711" w:rsidRPr="00140D3D" w:rsidRDefault="00AB3711" w:rsidP="00AB3711">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6C5D7766" wp14:editId="58BA7592">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2F6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43D4313" wp14:editId="3D42EBFF">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E046"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4E68EFE1" w14:textId="77777777" w:rsidR="00AB3711" w:rsidRDefault="00AB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42B1"/>
    <w:multiLevelType w:val="hybridMultilevel"/>
    <w:tmpl w:val="365A846C"/>
    <w:lvl w:ilvl="0" w:tplc="375AF6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25085"/>
    <w:multiLevelType w:val="hybridMultilevel"/>
    <w:tmpl w:val="A782C858"/>
    <w:lvl w:ilvl="0" w:tplc="00AE7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E20B2"/>
    <w:multiLevelType w:val="hybridMultilevel"/>
    <w:tmpl w:val="F1E4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62A13"/>
    <w:multiLevelType w:val="hybridMultilevel"/>
    <w:tmpl w:val="A31C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8"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21"/>
  </w:num>
  <w:num w:numId="4">
    <w:abstractNumId w:val="30"/>
  </w:num>
  <w:num w:numId="5">
    <w:abstractNumId w:val="17"/>
  </w:num>
  <w:num w:numId="6">
    <w:abstractNumId w:val="5"/>
  </w:num>
  <w:num w:numId="7">
    <w:abstractNumId w:val="20"/>
  </w:num>
  <w:num w:numId="8">
    <w:abstractNumId w:val="10"/>
  </w:num>
  <w:num w:numId="9">
    <w:abstractNumId w:val="7"/>
  </w:num>
  <w:num w:numId="10">
    <w:abstractNumId w:val="28"/>
  </w:num>
  <w:num w:numId="11">
    <w:abstractNumId w:val="25"/>
  </w:num>
  <w:num w:numId="12">
    <w:abstractNumId w:val="29"/>
  </w:num>
  <w:num w:numId="13">
    <w:abstractNumId w:val="0"/>
  </w:num>
  <w:num w:numId="14">
    <w:abstractNumId w:val="9"/>
  </w:num>
  <w:num w:numId="15">
    <w:abstractNumId w:val="16"/>
  </w:num>
  <w:num w:numId="16">
    <w:abstractNumId w:val="2"/>
  </w:num>
  <w:num w:numId="17">
    <w:abstractNumId w:val="4"/>
  </w:num>
  <w:num w:numId="18">
    <w:abstractNumId w:val="1"/>
  </w:num>
  <w:num w:numId="19">
    <w:abstractNumId w:val="32"/>
  </w:num>
  <w:num w:numId="20">
    <w:abstractNumId w:val="3"/>
  </w:num>
  <w:num w:numId="21">
    <w:abstractNumId w:val="31"/>
  </w:num>
  <w:num w:numId="22">
    <w:abstractNumId w:val="19"/>
  </w:num>
  <w:num w:numId="23">
    <w:abstractNumId w:val="11"/>
  </w:num>
  <w:num w:numId="24">
    <w:abstractNumId w:val="15"/>
  </w:num>
  <w:num w:numId="25">
    <w:abstractNumId w:val="22"/>
  </w:num>
  <w:num w:numId="26">
    <w:abstractNumId w:val="23"/>
  </w:num>
  <w:num w:numId="27">
    <w:abstractNumId w:val="8"/>
  </w:num>
  <w:num w:numId="28">
    <w:abstractNumId w:val="13"/>
  </w:num>
  <w:num w:numId="29">
    <w:abstractNumId w:val="26"/>
  </w:num>
  <w:num w:numId="30">
    <w:abstractNumId w:val="14"/>
  </w:num>
  <w:num w:numId="31">
    <w:abstractNumId w:val="18"/>
  </w:num>
  <w:num w:numId="32">
    <w:abstractNumId w:val="24"/>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136"/>
    <w:rsid w:val="000207B5"/>
    <w:rsid w:val="00020CCA"/>
    <w:rsid w:val="000215FC"/>
    <w:rsid w:val="0002163F"/>
    <w:rsid w:val="000218A3"/>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98"/>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474C"/>
    <w:rsid w:val="000C5664"/>
    <w:rsid w:val="000C5A85"/>
    <w:rsid w:val="000C6491"/>
    <w:rsid w:val="000C6EEC"/>
    <w:rsid w:val="000C73BA"/>
    <w:rsid w:val="000C79BA"/>
    <w:rsid w:val="000C7F1D"/>
    <w:rsid w:val="000D0273"/>
    <w:rsid w:val="000D04AD"/>
    <w:rsid w:val="000D04B8"/>
    <w:rsid w:val="000D18B7"/>
    <w:rsid w:val="000D1994"/>
    <w:rsid w:val="000D1CCF"/>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19"/>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805"/>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5EA7"/>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180"/>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12"/>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462"/>
    <w:rsid w:val="00287B9F"/>
    <w:rsid w:val="00287CE5"/>
    <w:rsid w:val="002904C6"/>
    <w:rsid w:val="00290FA9"/>
    <w:rsid w:val="002910EE"/>
    <w:rsid w:val="00291EB5"/>
    <w:rsid w:val="00291FB4"/>
    <w:rsid w:val="00292C8D"/>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47A"/>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212"/>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55"/>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B2E"/>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67F09"/>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431"/>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5A2"/>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3CE"/>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D73"/>
    <w:rsid w:val="00507E4B"/>
    <w:rsid w:val="00507EF9"/>
    <w:rsid w:val="005101E8"/>
    <w:rsid w:val="005102D5"/>
    <w:rsid w:val="005105D1"/>
    <w:rsid w:val="005108A7"/>
    <w:rsid w:val="00510976"/>
    <w:rsid w:val="005112BC"/>
    <w:rsid w:val="00511477"/>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6F7F"/>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18"/>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79C"/>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5D5"/>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55A"/>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46E"/>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9C2"/>
    <w:rsid w:val="007C2A51"/>
    <w:rsid w:val="007C3041"/>
    <w:rsid w:val="007C3162"/>
    <w:rsid w:val="007C3CCA"/>
    <w:rsid w:val="007C4372"/>
    <w:rsid w:val="007C43F6"/>
    <w:rsid w:val="007C4A14"/>
    <w:rsid w:val="007C4A99"/>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AB8"/>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7E"/>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3E3F"/>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06"/>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5EB"/>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0E28"/>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86A"/>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5CC3"/>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A68"/>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97F3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11"/>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04C8"/>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5E1"/>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34A"/>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0A6"/>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2BD"/>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4DC5"/>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93D"/>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7EB"/>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6A06"/>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D15"/>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2C6A"/>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58BE"/>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4CD"/>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6E7F"/>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9A"/>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BED"/>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113"/>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927"/>
    <w:rsid w:val="00EB5A1A"/>
    <w:rsid w:val="00EB5FB0"/>
    <w:rsid w:val="00EB607B"/>
    <w:rsid w:val="00EB6290"/>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32D2"/>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A4D"/>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erpriseefiling.fcc.gov/dataentry/login.html" TargetMode="External"/><Relationship Id="rId13" Type="http://schemas.openxmlformats.org/officeDocument/2006/relationships/hyperlink" Target="mailto:mtrathen@brookspierce.com" TargetMode="External"/><Relationship Id="rId18" Type="http://schemas.openxmlformats.org/officeDocument/2006/relationships/hyperlink" Target="mailto:espainhour@brookspierce.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cross@brookspierce.com" TargetMode="External"/><Relationship Id="rId7" Type="http://schemas.openxmlformats.org/officeDocument/2006/relationships/endnotes" Target="endnotes.xml"/><Relationship Id="rId12" Type="http://schemas.openxmlformats.org/officeDocument/2006/relationships/hyperlink" Target="mailto:mprak@brookspierce.com" TargetMode="External"/><Relationship Id="rId17" Type="http://schemas.openxmlformats.org/officeDocument/2006/relationships/hyperlink" Target="mailto:jambrose@brookspierce.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hartzell@brookspierce.com" TargetMode="External"/><Relationship Id="rId20" Type="http://schemas.openxmlformats.org/officeDocument/2006/relationships/hyperlink" Target="mailto:tnelson@brookspierc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0-1171A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ramsey@brookspierce.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cs.fcc.gov/public/attachments/DA-22-72A1.pdf" TargetMode="External"/><Relationship Id="rId19" Type="http://schemas.openxmlformats.org/officeDocument/2006/relationships/hyperlink" Target="mailto:bdavis@brookspierce.com" TargetMode="External"/><Relationship Id="rId4" Type="http://schemas.openxmlformats.org/officeDocument/2006/relationships/settings" Target="settings.xml"/><Relationship Id="rId9" Type="http://schemas.openxmlformats.org/officeDocument/2006/relationships/hyperlink" Target="https://www.fcc.gov/sites/default/files/kidvid_webinar.mp4" TargetMode="External"/><Relationship Id="rId14" Type="http://schemas.openxmlformats.org/officeDocument/2006/relationships/hyperlink" Target="mailto:dkushner@brookspierce.com"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BA2C-9430-42B8-AFAF-90488327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10018</Characters>
  <Application>Microsoft Office Word</Application>
  <DocSecurity>0</DocSecurity>
  <Lines>192</Lines>
  <Paragraphs>59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Patrick Cross</cp:lastModifiedBy>
  <cp:revision>2</cp:revision>
  <cp:lastPrinted>2019-12-03T19:11:00Z</cp:lastPrinted>
  <dcterms:created xsi:type="dcterms:W3CDTF">2022-01-25T16:38:00Z</dcterms:created>
  <dcterms:modified xsi:type="dcterms:W3CDTF">2022-01-25T16:38:00Z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