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D050AA">
      <w:pPr>
        <w:spacing w:after="0"/>
        <w:textAlignment w:val="baseline"/>
        <w:rPr>
          <w:rFonts w:eastAsia="Times New Roman" w:cs="Times New Roman"/>
          <w:color w:val="000000"/>
          <w:spacing w:val="1"/>
          <w:sz w:val="26"/>
          <w:szCs w:val="26"/>
        </w:rPr>
      </w:pPr>
    </w:p>
    <w:p w14:paraId="78E73E63" w14:textId="587FB18C" w:rsidR="007E3A00" w:rsidRPr="002B6E2A" w:rsidRDefault="002333B9"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August 5</w:t>
      </w:r>
      <w:r w:rsidR="00A86404">
        <w:rPr>
          <w:rFonts w:eastAsia="Times New Roman" w:cs="Times New Roman"/>
          <w:color w:val="000000"/>
          <w:spacing w:val="1"/>
          <w:sz w:val="26"/>
          <w:szCs w:val="26"/>
        </w:rPr>
        <w:t>, 2021</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1327BDA3" w:rsidR="003E6FC6"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4F9CB779">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879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58265D06" w14:textId="6A3E3522" w:rsidR="00D45ABD" w:rsidRPr="00472784" w:rsidRDefault="00D45ABD" w:rsidP="00F4209C">
      <w:pPr>
        <w:spacing w:after="0"/>
        <w:contextualSpacing/>
        <w:rPr>
          <w:rFonts w:eastAsia="Calibri" w:cs="Times New Roman"/>
          <w:i/>
          <w:color w:val="2E74B5"/>
          <w:sz w:val="20"/>
          <w:szCs w:val="20"/>
        </w:rPr>
      </w:pPr>
    </w:p>
    <w:p w14:paraId="612024AF" w14:textId="2590341E" w:rsidR="003E6FC6" w:rsidRDefault="003E6FC6" w:rsidP="000367AC">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282C17CD" w14:textId="77777777" w:rsidR="000367AC" w:rsidRPr="000367AC" w:rsidRDefault="000367AC" w:rsidP="000367AC">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0E2165" w:rsidRPr="000E2165" w14:paraId="259C20AF" w14:textId="77777777" w:rsidTr="00D05EDE">
        <w:trPr>
          <w:trHeight w:val="744"/>
        </w:trPr>
        <w:tc>
          <w:tcPr>
            <w:tcW w:w="1741" w:type="dxa"/>
          </w:tcPr>
          <w:p w14:paraId="2E739152" w14:textId="3894D240" w:rsidR="000E2165" w:rsidRPr="000E2165" w:rsidRDefault="002333B9" w:rsidP="000E2165">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w:t>
            </w:r>
            <w:r w:rsidR="000E2165" w:rsidRPr="000E2165">
              <w:rPr>
                <w:rFonts w:ascii="Calibri Light" w:eastAsia="Calibri" w:hAnsi="Calibri Light" w:cs="Times New Roman"/>
                <w:i/>
                <w:sz w:val="32"/>
                <w:szCs w:val="32"/>
              </w:rPr>
              <w:t>eadlines:</w:t>
            </w:r>
          </w:p>
        </w:tc>
        <w:tc>
          <w:tcPr>
            <w:tcW w:w="7619" w:type="dxa"/>
          </w:tcPr>
          <w:p w14:paraId="6E82D4B7" w14:textId="746A280C" w:rsidR="008F2EB8" w:rsidRPr="001B534F" w:rsidRDefault="001B534F" w:rsidP="00CD6339">
            <w:pPr>
              <w:spacing w:before="60"/>
              <w:ind w:left="1838" w:hanging="1838"/>
              <w:jc w:val="both"/>
              <w:rPr>
                <w:rStyle w:val="Hyperlink"/>
              </w:rPr>
            </w:pPr>
            <w:r>
              <w:rPr>
                <w:b/>
              </w:rPr>
              <w:fldChar w:fldCharType="begin"/>
            </w:r>
            <w:r>
              <w:rPr>
                <w:b/>
              </w:rPr>
              <w:instrText xml:space="preserve"> HYPERLINK  \l "_August_11,_2021:" </w:instrText>
            </w:r>
            <w:r>
              <w:rPr>
                <w:b/>
              </w:rPr>
              <w:fldChar w:fldCharType="separate"/>
            </w:r>
            <w:r w:rsidR="00CD6339" w:rsidRPr="001B534F">
              <w:rPr>
                <w:rStyle w:val="Hyperlink"/>
                <w:b/>
                <w:u w:val="none"/>
              </w:rPr>
              <w:t>August 11</w:t>
            </w:r>
            <w:r w:rsidR="002333B9" w:rsidRPr="001B534F">
              <w:rPr>
                <w:rStyle w:val="Hyperlink"/>
                <w:b/>
                <w:u w:val="none"/>
              </w:rPr>
              <w:t>, 2021:</w:t>
            </w:r>
            <w:r w:rsidR="002333B9" w:rsidRPr="001B534F">
              <w:rPr>
                <w:rStyle w:val="Hyperlink"/>
                <w:u w:val="none"/>
              </w:rPr>
              <w:t xml:space="preserve"> </w:t>
            </w:r>
            <w:r w:rsidR="002333B9" w:rsidRPr="001B534F">
              <w:rPr>
                <w:rStyle w:val="Hyperlink"/>
                <w:u w:val="none"/>
              </w:rPr>
              <w:tab/>
            </w:r>
            <w:r w:rsidR="002333B9" w:rsidRPr="001B534F">
              <w:rPr>
                <w:rStyle w:val="Hyperlink"/>
              </w:rPr>
              <w:t>National EAS Tes</w:t>
            </w:r>
            <w:r w:rsidR="002D2063" w:rsidRPr="001B534F">
              <w:rPr>
                <w:rStyle w:val="Hyperlink"/>
              </w:rPr>
              <w:t>t—All Broadcast Stations</w:t>
            </w:r>
            <w:r w:rsidR="00CD6339" w:rsidRPr="001B534F">
              <w:rPr>
                <w:rStyle w:val="Hyperlink"/>
              </w:rPr>
              <w:t xml:space="preserve"> Must Participate</w:t>
            </w:r>
          </w:p>
          <w:p w14:paraId="243A62A0" w14:textId="4015FCEE" w:rsidR="002333B9" w:rsidRPr="001B534F" w:rsidRDefault="001B534F" w:rsidP="00CD6339">
            <w:pPr>
              <w:spacing w:before="60"/>
              <w:ind w:left="1838" w:hanging="1838"/>
              <w:jc w:val="both"/>
              <w:rPr>
                <w:rStyle w:val="Hyperlink"/>
              </w:rPr>
            </w:pPr>
            <w:r>
              <w:rPr>
                <w:b/>
              </w:rPr>
              <w:fldChar w:fldCharType="end"/>
            </w:r>
            <w:r>
              <w:rPr>
                <w:b/>
              </w:rPr>
              <w:fldChar w:fldCharType="begin"/>
            </w:r>
            <w:r>
              <w:rPr>
                <w:b/>
              </w:rPr>
              <w:instrText xml:space="preserve"> HYPERLINK  \l "_April_19,_2021," </w:instrText>
            </w:r>
            <w:r>
              <w:rPr>
                <w:b/>
              </w:rPr>
              <w:fldChar w:fldCharType="separate"/>
            </w:r>
            <w:r w:rsidR="00CD6339" w:rsidRPr="001B534F">
              <w:rPr>
                <w:rStyle w:val="Hyperlink"/>
                <w:b/>
                <w:u w:val="none"/>
              </w:rPr>
              <w:t>August 12, 2021</w:t>
            </w:r>
            <w:r w:rsidR="002333B9" w:rsidRPr="001B534F">
              <w:rPr>
                <w:rStyle w:val="Hyperlink"/>
                <w:b/>
                <w:u w:val="none"/>
              </w:rPr>
              <w:t>:</w:t>
            </w:r>
            <w:r w:rsidR="002333B9" w:rsidRPr="001B534F">
              <w:rPr>
                <w:rStyle w:val="Hyperlink"/>
                <w:u w:val="none"/>
              </w:rPr>
              <w:t xml:space="preserve"> </w:t>
            </w:r>
            <w:r w:rsidR="002333B9" w:rsidRPr="001B534F">
              <w:rPr>
                <w:rStyle w:val="Hyperlink"/>
                <w:u w:val="none"/>
              </w:rPr>
              <w:tab/>
            </w:r>
            <w:r w:rsidR="002333B9" w:rsidRPr="001B534F">
              <w:rPr>
                <w:rStyle w:val="Hyperlink"/>
              </w:rPr>
              <w:t xml:space="preserve">Deadline to File ETRS Form </w:t>
            </w:r>
            <w:r w:rsidR="00CD6339" w:rsidRPr="001B534F">
              <w:rPr>
                <w:rStyle w:val="Hyperlink"/>
              </w:rPr>
              <w:t xml:space="preserve">Two “Day-of” Test Data for </w:t>
            </w:r>
            <w:r w:rsidR="002333B9" w:rsidRPr="001B534F">
              <w:rPr>
                <w:rStyle w:val="Hyperlink"/>
              </w:rPr>
              <w:t>National EAS Test</w:t>
            </w:r>
          </w:p>
          <w:p w14:paraId="1924851F" w14:textId="31AA4A99" w:rsidR="002333B9" w:rsidRPr="001B534F" w:rsidRDefault="001B534F" w:rsidP="00CD6339">
            <w:pPr>
              <w:tabs>
                <w:tab w:val="left" w:pos="2198"/>
              </w:tabs>
              <w:spacing w:before="60"/>
              <w:ind w:left="2198" w:hanging="2198"/>
              <w:jc w:val="both"/>
              <w:rPr>
                <w:rStyle w:val="Hyperlink"/>
              </w:rPr>
            </w:pPr>
            <w:r>
              <w:rPr>
                <w:b/>
              </w:rPr>
              <w:fldChar w:fldCharType="end"/>
            </w:r>
            <w:r>
              <w:rPr>
                <w:b/>
              </w:rPr>
              <w:fldChar w:fldCharType="begin"/>
            </w:r>
            <w:r>
              <w:rPr>
                <w:b/>
              </w:rPr>
              <w:instrText xml:space="preserve"> HYPERLINK  \l "_October_8,_2021:" </w:instrText>
            </w:r>
            <w:r>
              <w:rPr>
                <w:b/>
              </w:rPr>
              <w:fldChar w:fldCharType="separate"/>
            </w:r>
            <w:r w:rsidR="00CD6339" w:rsidRPr="001B534F">
              <w:rPr>
                <w:rStyle w:val="Hyperlink"/>
                <w:b/>
                <w:u w:val="none"/>
              </w:rPr>
              <w:t>September 27</w:t>
            </w:r>
            <w:r w:rsidR="002333B9" w:rsidRPr="001B534F">
              <w:rPr>
                <w:rStyle w:val="Hyperlink"/>
                <w:b/>
                <w:u w:val="none"/>
              </w:rPr>
              <w:t>, 2021:</w:t>
            </w:r>
            <w:r w:rsidR="00CD6339" w:rsidRPr="001B534F">
              <w:rPr>
                <w:rStyle w:val="Hyperlink"/>
                <w:u w:val="none"/>
              </w:rPr>
              <w:t xml:space="preserve"> </w:t>
            </w:r>
            <w:r w:rsidR="00CD6339" w:rsidRPr="001B534F">
              <w:rPr>
                <w:rStyle w:val="Hyperlink"/>
                <w:b/>
                <w:u w:val="none"/>
              </w:rPr>
              <w:tab/>
            </w:r>
            <w:r w:rsidR="002333B9" w:rsidRPr="001B534F">
              <w:rPr>
                <w:rStyle w:val="Hyperlink"/>
              </w:rPr>
              <w:t xml:space="preserve">Deadline to File ETRS Form </w:t>
            </w:r>
            <w:r w:rsidR="00CD6339" w:rsidRPr="001B534F">
              <w:rPr>
                <w:rStyle w:val="Hyperlink"/>
              </w:rPr>
              <w:t>Three</w:t>
            </w:r>
          </w:p>
          <w:p w14:paraId="6ADC7BDE" w14:textId="18AD4530" w:rsidR="00CD6339" w:rsidRPr="001B534F" w:rsidRDefault="001B534F" w:rsidP="00CD6339">
            <w:pPr>
              <w:tabs>
                <w:tab w:val="left" w:pos="1838"/>
              </w:tabs>
              <w:spacing w:before="60"/>
              <w:ind w:left="1838" w:hanging="1838"/>
              <w:jc w:val="both"/>
              <w:rPr>
                <w:rStyle w:val="Hyperlink"/>
              </w:rPr>
            </w:pPr>
            <w:r>
              <w:rPr>
                <w:b/>
              </w:rPr>
              <w:fldChar w:fldCharType="end"/>
            </w:r>
            <w:r>
              <w:rPr>
                <w:b/>
              </w:rPr>
              <w:fldChar w:fldCharType="begin"/>
            </w:r>
            <w:r>
              <w:rPr>
                <w:b/>
              </w:rPr>
              <w:instrText xml:space="preserve"> HYPERLINK  \l "_October_1,_2021:" </w:instrText>
            </w:r>
            <w:r>
              <w:rPr>
                <w:b/>
              </w:rPr>
              <w:fldChar w:fldCharType="separate"/>
            </w:r>
            <w:r w:rsidR="00CD6339" w:rsidRPr="001B534F">
              <w:rPr>
                <w:rStyle w:val="Hyperlink"/>
                <w:b/>
                <w:u w:val="none"/>
              </w:rPr>
              <w:t>October 1, 2021:</w:t>
            </w:r>
            <w:r w:rsidR="00CD6339" w:rsidRPr="001B534F">
              <w:rPr>
                <w:rStyle w:val="Hyperlink"/>
                <w:u w:val="none"/>
              </w:rPr>
              <w:t xml:space="preserve"> </w:t>
            </w:r>
            <w:r w:rsidR="00CD6339" w:rsidRPr="001B534F">
              <w:rPr>
                <w:rStyle w:val="Hyperlink"/>
                <w:b/>
                <w:u w:val="none"/>
              </w:rPr>
              <w:tab/>
            </w:r>
            <w:r w:rsidR="00CD6339" w:rsidRPr="001B534F">
              <w:rPr>
                <w:rStyle w:val="Hyperlink"/>
              </w:rPr>
              <w:t xml:space="preserve">Biennial Ownership </w:t>
            </w:r>
            <w:r w:rsidR="002D2063" w:rsidRPr="001B534F">
              <w:rPr>
                <w:rStyle w:val="Hyperlink"/>
              </w:rPr>
              <w:t>Report Filing Window</w:t>
            </w:r>
            <w:r w:rsidR="00CD6339" w:rsidRPr="001B534F">
              <w:rPr>
                <w:rStyle w:val="Hyperlink"/>
              </w:rPr>
              <w:t xml:space="preserve"> Open</w:t>
            </w:r>
            <w:r w:rsidR="002D2063" w:rsidRPr="001B534F">
              <w:rPr>
                <w:rStyle w:val="Hyperlink"/>
              </w:rPr>
              <w:t>s</w:t>
            </w:r>
          </w:p>
          <w:p w14:paraId="1E8EEA00" w14:textId="1A8CE886" w:rsidR="00CD6339" w:rsidRPr="001B534F" w:rsidRDefault="001B534F" w:rsidP="00CD6339">
            <w:pPr>
              <w:tabs>
                <w:tab w:val="left" w:pos="1838"/>
              </w:tabs>
              <w:spacing w:before="60"/>
              <w:ind w:left="1838" w:hanging="1838"/>
              <w:jc w:val="both"/>
              <w:rPr>
                <w:rStyle w:val="Hyperlink"/>
              </w:rPr>
            </w:pPr>
            <w:r>
              <w:rPr>
                <w:b/>
              </w:rPr>
              <w:fldChar w:fldCharType="end"/>
            </w:r>
            <w:r>
              <w:rPr>
                <w:b/>
              </w:rPr>
              <w:fldChar w:fldCharType="begin"/>
            </w:r>
            <w:r>
              <w:rPr>
                <w:b/>
              </w:rPr>
              <w:instrText xml:space="preserve"> HYPERLINK  \l "_Comment_Deadlines_Set" </w:instrText>
            </w:r>
            <w:r>
              <w:rPr>
                <w:b/>
              </w:rPr>
              <w:fldChar w:fldCharType="separate"/>
            </w:r>
            <w:r w:rsidR="00CD6339" w:rsidRPr="001B534F">
              <w:rPr>
                <w:rStyle w:val="Hyperlink"/>
                <w:b/>
                <w:u w:val="none"/>
              </w:rPr>
              <w:t>October 8, 2021:</w:t>
            </w:r>
            <w:r w:rsidR="00CD6339" w:rsidRPr="001B534F">
              <w:rPr>
                <w:rStyle w:val="Hyperlink"/>
                <w:u w:val="none"/>
              </w:rPr>
              <w:t xml:space="preserve"> </w:t>
            </w:r>
            <w:r w:rsidR="00CD6339" w:rsidRPr="001B534F">
              <w:rPr>
                <w:rStyle w:val="Hyperlink"/>
                <w:b/>
                <w:u w:val="none"/>
              </w:rPr>
              <w:tab/>
            </w:r>
            <w:r w:rsidR="00CD6339" w:rsidRPr="001B534F">
              <w:rPr>
                <w:rStyle w:val="Hyperlink"/>
              </w:rPr>
              <w:t xml:space="preserve">Deadline to </w:t>
            </w:r>
            <w:r w:rsidR="00163A8F" w:rsidRPr="001B534F">
              <w:rPr>
                <w:rStyle w:val="Hyperlink"/>
              </w:rPr>
              <w:t xml:space="preserve">Submit </w:t>
            </w:r>
            <w:r w:rsidR="00CD6339" w:rsidRPr="001B534F">
              <w:rPr>
                <w:rStyle w:val="Hyperlink"/>
              </w:rPr>
              <w:t>Reimbursement Invoices for Stations Repacked in Phases 1–5</w:t>
            </w:r>
          </w:p>
          <w:p w14:paraId="229ABEF2" w14:textId="33F7EFBF" w:rsidR="002D2063" w:rsidRPr="000E2165" w:rsidRDefault="001B534F" w:rsidP="002D2063">
            <w:pPr>
              <w:tabs>
                <w:tab w:val="left" w:pos="1838"/>
              </w:tabs>
              <w:spacing w:before="60"/>
              <w:ind w:left="1838" w:hanging="1838"/>
              <w:jc w:val="both"/>
              <w:rPr>
                <w:color w:val="0563C1" w:themeColor="hyperlink"/>
                <w:u w:val="single"/>
              </w:rPr>
            </w:pPr>
            <w:r>
              <w:rPr>
                <w:b/>
              </w:rPr>
              <w:fldChar w:fldCharType="end"/>
            </w:r>
            <w:hyperlink w:anchor="_FCC_Likely_to" w:history="1">
              <w:r w:rsidR="002D2063" w:rsidRPr="002D2063">
                <w:rPr>
                  <w:rStyle w:val="Hyperlink"/>
                  <w:b/>
                  <w:u w:val="none"/>
                </w:rPr>
                <w:t>December 1, 2021:</w:t>
              </w:r>
              <w:r w:rsidR="002D2063" w:rsidRPr="00CD6339">
                <w:rPr>
                  <w:rStyle w:val="Hyperlink"/>
                  <w:u w:val="none"/>
                </w:rPr>
                <w:t xml:space="preserve"> </w:t>
              </w:r>
              <w:r w:rsidR="002D2063">
                <w:rPr>
                  <w:rStyle w:val="Hyperlink"/>
                </w:rPr>
                <w:t>Biennial Ownership Report Filing Window Ends</w:t>
              </w:r>
            </w:hyperlink>
          </w:p>
        </w:tc>
      </w:tr>
    </w:tbl>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0A240775" w14:textId="38C568D0" w:rsidR="00110086" w:rsidRPr="00110086" w:rsidRDefault="003E6FC6" w:rsidP="00110086">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37A8735C" wp14:editId="287C810B">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9259F6"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60454454" w14:textId="55D01161" w:rsidR="002F11D6" w:rsidRPr="002D2063" w:rsidRDefault="002D2063" w:rsidP="002F11D6">
      <w:pPr>
        <w:pStyle w:val="Heading1"/>
        <w:rPr>
          <w:rFonts w:eastAsia="Times New Roman"/>
          <w:sz w:val="32"/>
        </w:rPr>
      </w:pPr>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eastAsia="Times New Roman"/>
          <w:b/>
          <w:sz w:val="32"/>
          <w:u w:val="single"/>
        </w:rPr>
        <w:t>August 11, 2021:</w:t>
      </w:r>
      <w:r>
        <w:rPr>
          <w:rFonts w:eastAsia="Times New Roman"/>
          <w:sz w:val="32"/>
        </w:rPr>
        <w:t xml:space="preserve"> National EAS Test;</w:t>
      </w:r>
      <w:r>
        <w:rPr>
          <w:rFonts w:eastAsia="Times New Roman"/>
          <w:sz w:val="32"/>
        </w:rPr>
        <w:br/>
        <w:t>All Broadcast Stations Must Participate</w:t>
      </w:r>
    </w:p>
    <w:p w14:paraId="5C5B2C5F" w14:textId="77777777" w:rsidR="002F11D6" w:rsidRPr="000367AC" w:rsidRDefault="002F11D6" w:rsidP="002F11D6">
      <w:pPr>
        <w:spacing w:after="0"/>
        <w:rPr>
          <w:rFonts w:asciiTheme="minorHAnsi" w:hAnsiTheme="minorHAnsi"/>
          <w:szCs w:val="24"/>
        </w:rPr>
      </w:pPr>
    </w:p>
    <w:p w14:paraId="71654E2F" w14:textId="12308309" w:rsidR="00D05EDE" w:rsidRPr="00D05EDE" w:rsidRDefault="00D05EDE" w:rsidP="00D05EDE">
      <w:pPr>
        <w:spacing w:after="0"/>
        <w:ind w:firstLine="720"/>
        <w:jc w:val="both"/>
      </w:pPr>
      <w:r>
        <w:t xml:space="preserve">The next nationwide EAS test is scheduled for </w:t>
      </w:r>
      <w:r w:rsidRPr="00155FBD">
        <w:rPr>
          <w:b/>
          <w:u w:val="single"/>
        </w:rPr>
        <w:t>August 11, 2021, at 2:20 PM ET—i.e., less than one week from the date of this memorandum</w:t>
      </w:r>
      <w:r>
        <w:t xml:space="preserve">!  </w:t>
      </w:r>
      <w:r w:rsidRPr="00D05EDE">
        <w:t>(The backup date, if needed, is August 25.)</w:t>
      </w:r>
      <w:r>
        <w:t xml:space="preserve">  </w:t>
      </w:r>
      <w:r w:rsidRPr="00D05EDE">
        <w:t xml:space="preserve">All broadcasters are required to participate in the August 11 nationwide test, and all broadcasters are required to timely file the </w:t>
      </w:r>
      <w:r>
        <w:t>forthcoming Form Two</w:t>
      </w:r>
      <w:r w:rsidRPr="00D05EDE">
        <w:t xml:space="preserve"> and Form Three reports associated with the nationwide test</w:t>
      </w:r>
      <w:r>
        <w:t xml:space="preserve"> (all broadcasters should have already filed their Form One report back in July)</w:t>
      </w:r>
      <w:r w:rsidRPr="00D05EDE">
        <w:t>.</w:t>
      </w:r>
      <w:r w:rsidR="00155FBD">
        <w:t xml:space="preserve">  </w:t>
      </w:r>
      <w:r w:rsidR="00155FBD" w:rsidRPr="00155FBD">
        <w:rPr>
          <w:b/>
          <w:u w:val="single"/>
        </w:rPr>
        <w:t>The Form Two</w:t>
      </w:r>
      <w:r w:rsidR="004A598E">
        <w:rPr>
          <w:b/>
          <w:u w:val="single"/>
        </w:rPr>
        <w:t xml:space="preserve"> report</w:t>
      </w:r>
      <w:r w:rsidR="00155FBD" w:rsidRPr="00155FBD">
        <w:rPr>
          <w:b/>
          <w:u w:val="single"/>
        </w:rPr>
        <w:t xml:space="preserve"> </w:t>
      </w:r>
      <w:r w:rsidR="004A598E">
        <w:rPr>
          <w:b/>
          <w:u w:val="single"/>
        </w:rPr>
        <w:t>will be due August 12</w:t>
      </w:r>
      <w:r w:rsidR="00155FBD" w:rsidRPr="00155FBD">
        <w:rPr>
          <w:b/>
          <w:u w:val="single"/>
        </w:rPr>
        <w:t>, 2021, the day after the nationwide EAS test</w:t>
      </w:r>
      <w:r w:rsidR="00155FBD">
        <w:t>.</w:t>
      </w:r>
    </w:p>
    <w:p w14:paraId="211ABB9A" w14:textId="022EE559" w:rsidR="00D05EDE" w:rsidRPr="009032F6" w:rsidRDefault="00DF31AA" w:rsidP="00DF31AA">
      <w:pPr>
        <w:spacing w:after="0"/>
        <w:jc w:val="both"/>
        <w:rPr>
          <w:rFonts w:cs="Times New Roman"/>
          <w:szCs w:val="24"/>
        </w:rPr>
      </w:pPr>
      <w:r w:rsidRPr="00386BE0">
        <w:rPr>
          <w:rFonts w:cs="Times New Roman"/>
          <w:i/>
          <w:color w:val="2E74B5" w:themeColor="accent1" w:themeShade="BF"/>
          <w:szCs w:val="24"/>
        </w:rPr>
        <w:lastRenderedPageBreak/>
        <w:t xml:space="preserve">Preparations for the </w:t>
      </w:r>
      <w:r>
        <w:rPr>
          <w:rFonts w:cs="Times New Roman"/>
          <w:i/>
          <w:color w:val="2E74B5" w:themeColor="accent1" w:themeShade="BF"/>
          <w:szCs w:val="24"/>
        </w:rPr>
        <w:t>August 11</w:t>
      </w:r>
      <w:r w:rsidRPr="00386BE0">
        <w:rPr>
          <w:rFonts w:cs="Times New Roman"/>
          <w:i/>
          <w:color w:val="2E74B5" w:themeColor="accent1" w:themeShade="BF"/>
          <w:szCs w:val="24"/>
        </w:rPr>
        <w:t xml:space="preserve"> Nationwide EAS Test</w:t>
      </w:r>
      <w:r w:rsidRPr="00386BE0">
        <w:rPr>
          <w:rFonts w:cs="Times New Roman"/>
          <w:szCs w:val="24"/>
        </w:rPr>
        <w:t xml:space="preserve">.  </w:t>
      </w:r>
      <w:r w:rsidR="00D05EDE">
        <w:rPr>
          <w:rFonts w:cs="Times New Roman"/>
          <w:szCs w:val="24"/>
        </w:rPr>
        <w:t xml:space="preserve">As a reminder, for this year’s nationwide test </w:t>
      </w:r>
      <w:r w:rsidR="00D05EDE" w:rsidRPr="009032F6">
        <w:rPr>
          <w:rFonts w:cs="Times New Roman"/>
          <w:szCs w:val="24"/>
        </w:rPr>
        <w:t>the EAS message will only be disseminated using the “daisy chain,” a hierarchical, broadcast-based distribution system (as opposed to</w:t>
      </w:r>
      <w:r w:rsidR="00D05EDE">
        <w:rPr>
          <w:rFonts w:cs="Times New Roman"/>
          <w:szCs w:val="24"/>
        </w:rPr>
        <w:t xml:space="preserve"> internet distribution</w:t>
      </w:r>
      <w:r w:rsidR="00D05EDE" w:rsidRPr="009032F6">
        <w:rPr>
          <w:rFonts w:cs="Times New Roman"/>
          <w:szCs w:val="24"/>
        </w:rPr>
        <w:t xml:space="preserve"> via IPAWS).  </w:t>
      </w:r>
      <w:r w:rsidR="00D05EDE">
        <w:rPr>
          <w:rFonts w:cs="Times New Roman"/>
          <w:szCs w:val="24"/>
        </w:rPr>
        <w:t>B</w:t>
      </w:r>
      <w:r w:rsidR="00D05EDE" w:rsidRPr="009032F6">
        <w:rPr>
          <w:rFonts w:cs="Times New Roman"/>
          <w:szCs w:val="24"/>
        </w:rPr>
        <w:t xml:space="preserve">ecause the EAS message will be disseminated via the daisy chain, the “full message text and multilingual messaging will not be available.”  The message will comply with the FCC’s accessibility requirements and include both audio and visual elements.  </w:t>
      </w:r>
      <w:r w:rsidR="00D05EDE">
        <w:rPr>
          <w:rFonts w:cs="Times New Roman"/>
          <w:szCs w:val="24"/>
        </w:rPr>
        <w:t xml:space="preserve">As in prior years when the national test was delivered solely via daisy chain, the stated </w:t>
      </w:r>
      <w:r w:rsidR="00D05EDE" w:rsidRPr="009032F6">
        <w:rPr>
          <w:rFonts w:cs="Times New Roman"/>
          <w:szCs w:val="24"/>
        </w:rPr>
        <w:t>“intent of conducting the test in this fashion is to determine the capability of the [EAS] to deliver messages to the public in th</w:t>
      </w:r>
      <w:r w:rsidR="00D05EDE">
        <w:rPr>
          <w:rFonts w:cs="Times New Roman"/>
          <w:szCs w:val="24"/>
        </w:rPr>
        <w:t>e event that dissemination via i</w:t>
      </w:r>
      <w:r w:rsidR="00D05EDE" w:rsidRPr="009032F6">
        <w:rPr>
          <w:rFonts w:cs="Times New Roman"/>
          <w:szCs w:val="24"/>
        </w:rPr>
        <w:t xml:space="preserve">nternet is not available.”  </w:t>
      </w:r>
    </w:p>
    <w:p w14:paraId="199BB5C0" w14:textId="77777777" w:rsidR="00D05EDE" w:rsidRPr="009032F6" w:rsidRDefault="00D05EDE" w:rsidP="00D05EDE">
      <w:pPr>
        <w:spacing w:after="0"/>
        <w:ind w:firstLine="720"/>
        <w:jc w:val="both"/>
        <w:rPr>
          <w:rFonts w:cs="Times New Roman"/>
          <w:szCs w:val="24"/>
        </w:rPr>
      </w:pPr>
    </w:p>
    <w:p w14:paraId="05984013" w14:textId="05FA58F6" w:rsidR="00D05EDE" w:rsidRPr="009032F6" w:rsidRDefault="00D05EDE" w:rsidP="00D05EDE">
      <w:pPr>
        <w:spacing w:after="0"/>
        <w:ind w:firstLine="720"/>
        <w:jc w:val="both"/>
        <w:rPr>
          <w:rFonts w:cs="Times New Roman"/>
          <w:szCs w:val="24"/>
        </w:rPr>
      </w:pPr>
      <w:r w:rsidRPr="009032F6">
        <w:rPr>
          <w:rFonts w:cs="Times New Roman"/>
          <w:szCs w:val="24"/>
        </w:rPr>
        <w:t xml:space="preserve">To </w:t>
      </w:r>
      <w:r>
        <w:rPr>
          <w:rFonts w:cs="Times New Roman"/>
          <w:szCs w:val="24"/>
        </w:rPr>
        <w:t>prepare</w:t>
      </w:r>
      <w:r w:rsidRPr="009032F6">
        <w:rPr>
          <w:rFonts w:cs="Times New Roman"/>
          <w:szCs w:val="24"/>
        </w:rPr>
        <w:t xml:space="preserve"> for the August </w:t>
      </w:r>
      <w:r>
        <w:rPr>
          <w:rFonts w:cs="Times New Roman"/>
          <w:szCs w:val="24"/>
        </w:rPr>
        <w:t>11</w:t>
      </w:r>
      <w:r w:rsidRPr="009032F6">
        <w:rPr>
          <w:rFonts w:cs="Times New Roman"/>
          <w:szCs w:val="24"/>
        </w:rPr>
        <w:t xml:space="preserve"> test, stations are encouraged to take the following steps:</w:t>
      </w:r>
    </w:p>
    <w:p w14:paraId="3CDECAA8" w14:textId="77777777" w:rsidR="00D05EDE" w:rsidRPr="009032F6" w:rsidRDefault="00D05EDE" w:rsidP="00D05EDE">
      <w:pPr>
        <w:spacing w:after="0"/>
        <w:jc w:val="both"/>
        <w:rPr>
          <w:rFonts w:cs="Times New Roman"/>
          <w:szCs w:val="24"/>
        </w:rPr>
      </w:pPr>
    </w:p>
    <w:p w14:paraId="4A1159E2" w14:textId="77777777" w:rsidR="00D05EDE" w:rsidRPr="009032F6" w:rsidRDefault="00D05EDE" w:rsidP="00D05EDE">
      <w:pPr>
        <w:numPr>
          <w:ilvl w:val="0"/>
          <w:numId w:val="17"/>
        </w:numPr>
        <w:spacing w:after="0"/>
        <w:jc w:val="both"/>
        <w:rPr>
          <w:rFonts w:cs="Times New Roman"/>
          <w:szCs w:val="24"/>
        </w:rPr>
      </w:pPr>
      <w:r w:rsidRPr="009032F6">
        <w:rPr>
          <w:rFonts w:cs="Times New Roman"/>
          <w:szCs w:val="24"/>
        </w:rPr>
        <w:t>Review the station’s state EAS plan;</w:t>
      </w:r>
    </w:p>
    <w:p w14:paraId="16B21E8D" w14:textId="78642B44" w:rsidR="00D05EDE" w:rsidRPr="009032F6" w:rsidRDefault="00D05EDE" w:rsidP="00D05EDE">
      <w:pPr>
        <w:numPr>
          <w:ilvl w:val="0"/>
          <w:numId w:val="17"/>
        </w:numPr>
        <w:spacing w:after="0"/>
        <w:jc w:val="both"/>
        <w:rPr>
          <w:rFonts w:cs="Times New Roman"/>
          <w:szCs w:val="24"/>
        </w:rPr>
      </w:pPr>
      <w:r w:rsidRPr="009032F6">
        <w:rPr>
          <w:rFonts w:cs="Times New Roman"/>
          <w:szCs w:val="24"/>
        </w:rPr>
        <w:t>Ensure that a copy of the 20</w:t>
      </w:r>
      <w:r>
        <w:rPr>
          <w:rFonts w:cs="Times New Roman"/>
          <w:szCs w:val="24"/>
        </w:rPr>
        <w:t>21</w:t>
      </w:r>
      <w:r w:rsidRPr="009032F6">
        <w:rPr>
          <w:rFonts w:cs="Times New Roman"/>
          <w:szCs w:val="24"/>
        </w:rPr>
        <w:t xml:space="preserve"> version</w:t>
      </w:r>
      <w:r>
        <w:rPr>
          <w:rFonts w:cs="Times New Roman"/>
          <w:szCs w:val="24"/>
        </w:rPr>
        <w:t xml:space="preserve"> of the </w:t>
      </w:r>
      <w:hyperlink r:id="rId8" w:history="1">
        <w:r w:rsidRPr="00D05EDE">
          <w:rPr>
            <w:rStyle w:val="Hyperlink"/>
            <w:rFonts w:cs="Times New Roman"/>
            <w:szCs w:val="24"/>
          </w:rPr>
          <w:t>EAS Operating Handbook</w:t>
        </w:r>
      </w:hyperlink>
      <w:r w:rsidRPr="009032F6">
        <w:rPr>
          <w:rFonts w:cs="Times New Roman"/>
          <w:szCs w:val="24"/>
        </w:rPr>
        <w:t xml:space="preserve"> is located at normal duty positions or EAS equipment locations and is immediately available to operators;</w:t>
      </w:r>
    </w:p>
    <w:p w14:paraId="4A4ACCD5" w14:textId="77777777" w:rsidR="00D05EDE" w:rsidRPr="009032F6" w:rsidRDefault="00D05EDE" w:rsidP="00D05EDE">
      <w:pPr>
        <w:numPr>
          <w:ilvl w:val="0"/>
          <w:numId w:val="17"/>
        </w:numPr>
        <w:spacing w:after="0"/>
        <w:jc w:val="both"/>
        <w:rPr>
          <w:rFonts w:cs="Times New Roman"/>
          <w:szCs w:val="24"/>
        </w:rPr>
      </w:pPr>
      <w:r w:rsidRPr="009032F6">
        <w:rPr>
          <w:rFonts w:cs="Times New Roman"/>
          <w:szCs w:val="24"/>
        </w:rPr>
        <w:t>Review the EAS Operating Handbook to become familiar with and prepare for the actions that will need to be taken upon receipt of the test alert;</w:t>
      </w:r>
    </w:p>
    <w:p w14:paraId="32A0D767" w14:textId="77777777" w:rsidR="00D05EDE" w:rsidRPr="009032F6" w:rsidRDefault="00D05EDE" w:rsidP="00D05EDE">
      <w:pPr>
        <w:numPr>
          <w:ilvl w:val="0"/>
          <w:numId w:val="17"/>
        </w:numPr>
        <w:spacing w:after="0"/>
        <w:jc w:val="both"/>
        <w:rPr>
          <w:rFonts w:cs="Times New Roman"/>
          <w:szCs w:val="24"/>
        </w:rPr>
      </w:pPr>
      <w:r w:rsidRPr="009032F6">
        <w:rPr>
          <w:rFonts w:cs="Times New Roman"/>
          <w:szCs w:val="24"/>
        </w:rPr>
        <w:t>Ensure that the station’s EAS equipment operates in compliance with the FCC’s EAS rules and has the capability to receive and process the NPT (national periodic test) code and the “six zeroes” national location code;</w:t>
      </w:r>
    </w:p>
    <w:p w14:paraId="5F7463F5" w14:textId="577800EF" w:rsidR="00D05EDE" w:rsidRPr="009032F6" w:rsidRDefault="00D05EDE" w:rsidP="00D05EDE">
      <w:pPr>
        <w:numPr>
          <w:ilvl w:val="0"/>
          <w:numId w:val="17"/>
        </w:numPr>
        <w:spacing w:after="0"/>
        <w:jc w:val="both"/>
        <w:rPr>
          <w:rFonts w:cs="Times New Roman"/>
          <w:szCs w:val="24"/>
        </w:rPr>
      </w:pPr>
      <w:r w:rsidRPr="009032F6">
        <w:rPr>
          <w:rFonts w:cs="Times New Roman"/>
          <w:szCs w:val="24"/>
        </w:rPr>
        <w:t>Upgrade, as needed, EAS equipment software and firmware to the most recent version;</w:t>
      </w:r>
      <w:r w:rsidR="00872129">
        <w:rPr>
          <w:rFonts w:cs="Times New Roman"/>
          <w:szCs w:val="24"/>
        </w:rPr>
        <w:t xml:space="preserve"> and</w:t>
      </w:r>
    </w:p>
    <w:p w14:paraId="14605722" w14:textId="77777777" w:rsidR="00D05EDE" w:rsidRPr="009032F6" w:rsidRDefault="00D05EDE" w:rsidP="00D05EDE">
      <w:pPr>
        <w:numPr>
          <w:ilvl w:val="0"/>
          <w:numId w:val="17"/>
        </w:numPr>
        <w:spacing w:after="0"/>
        <w:jc w:val="both"/>
        <w:rPr>
          <w:rFonts w:cs="Times New Roman"/>
          <w:szCs w:val="24"/>
        </w:rPr>
      </w:pPr>
      <w:r w:rsidRPr="009032F6">
        <w:rPr>
          <w:rFonts w:cs="Times New Roman"/>
          <w:szCs w:val="24"/>
        </w:rPr>
        <w:t xml:space="preserve">Manually synchronize EAS equipment clocks to the official time provided by NIST (the National Institute of Standards and Technology), if the station’s equipment does not automatically synchronize to an </w:t>
      </w:r>
      <w:r>
        <w:rPr>
          <w:rFonts w:cs="Times New Roman"/>
          <w:szCs w:val="24"/>
        </w:rPr>
        <w:t>i</w:t>
      </w:r>
      <w:r w:rsidRPr="009032F6">
        <w:rPr>
          <w:rFonts w:cs="Times New Roman"/>
          <w:szCs w:val="24"/>
        </w:rPr>
        <w:t>nternet time source.</w:t>
      </w:r>
    </w:p>
    <w:p w14:paraId="3B8F2222" w14:textId="613B7907" w:rsidR="00B811E5" w:rsidRDefault="00B811E5" w:rsidP="00872129">
      <w:pPr>
        <w:spacing w:after="0"/>
        <w:jc w:val="both"/>
        <w:rPr>
          <w:rFonts w:cs="Times New Roman"/>
          <w:szCs w:val="24"/>
        </w:rPr>
      </w:pPr>
    </w:p>
    <w:p w14:paraId="6C018829" w14:textId="5A0D7BD4" w:rsidR="00872129" w:rsidRDefault="00DF31AA" w:rsidP="00872129">
      <w:pPr>
        <w:jc w:val="both"/>
        <w:rPr>
          <w:rFonts w:cs="Times New Roman"/>
          <w:szCs w:val="24"/>
        </w:rPr>
      </w:pPr>
      <w:r w:rsidRPr="00BC2E62">
        <w:rPr>
          <w:rFonts w:cs="Times New Roman"/>
          <w:i/>
          <w:color w:val="2E74B5" w:themeColor="accent1" w:themeShade="BF"/>
          <w:szCs w:val="24"/>
        </w:rPr>
        <w:t xml:space="preserve">Form Two EAS Report Due </w:t>
      </w:r>
      <w:r>
        <w:rPr>
          <w:rFonts w:cs="Times New Roman"/>
          <w:i/>
          <w:color w:val="2E74B5" w:themeColor="accent1" w:themeShade="BF"/>
          <w:szCs w:val="24"/>
        </w:rPr>
        <w:t>August 12</w:t>
      </w:r>
      <w:r>
        <w:rPr>
          <w:rFonts w:cs="Times New Roman"/>
          <w:szCs w:val="24"/>
        </w:rPr>
        <w:t>.</w:t>
      </w:r>
      <w:r w:rsidRPr="00BC2E62">
        <w:rPr>
          <w:rFonts w:cs="Times New Roman"/>
          <w:szCs w:val="24"/>
        </w:rPr>
        <w:t xml:space="preserve"> </w:t>
      </w:r>
      <w:r w:rsidR="00872129">
        <w:rPr>
          <w:rFonts w:cs="Times New Roman"/>
          <w:szCs w:val="24"/>
        </w:rPr>
        <w:t>A</w:t>
      </w:r>
      <w:r w:rsidR="00EB5000">
        <w:rPr>
          <w:rFonts w:cs="Times New Roman"/>
          <w:szCs w:val="24"/>
        </w:rPr>
        <w:t>fter the nationwide test occurs</w:t>
      </w:r>
      <w:r w:rsidR="00872129">
        <w:rPr>
          <w:rFonts w:cs="Times New Roman"/>
          <w:szCs w:val="24"/>
        </w:rPr>
        <w:t xml:space="preserve"> broadcasters must file two </w:t>
      </w:r>
      <w:r w:rsidR="00872129" w:rsidRPr="00872129">
        <w:rPr>
          <w:rFonts w:cs="Times New Roman"/>
          <w:szCs w:val="24"/>
        </w:rPr>
        <w:t>report</w:t>
      </w:r>
      <w:r w:rsidR="00872129">
        <w:rPr>
          <w:rFonts w:cs="Times New Roman"/>
          <w:szCs w:val="24"/>
        </w:rPr>
        <w:t xml:space="preserve">s, called Form Two and Form Three, respectively.  </w:t>
      </w:r>
      <w:r w:rsidR="00872129" w:rsidRPr="00BC2E62">
        <w:rPr>
          <w:rFonts w:cs="Times New Roman"/>
          <w:szCs w:val="24"/>
        </w:rPr>
        <w:t>Form Two requires stations to r</w:t>
      </w:r>
      <w:r w:rsidR="00872129">
        <w:rPr>
          <w:rFonts w:cs="Times New Roman"/>
          <w:szCs w:val="24"/>
        </w:rPr>
        <w:t xml:space="preserve">eport “day of test” information, and must be completed and filed </w:t>
      </w:r>
      <w:r w:rsidR="00872129" w:rsidRPr="00872129">
        <w:rPr>
          <w:rFonts w:cs="Times New Roman"/>
          <w:szCs w:val="24"/>
        </w:rPr>
        <w:t>in the FCC’s ETRS (</w:t>
      </w:r>
      <w:hyperlink r:id="rId9" w:history="1">
        <w:r w:rsidR="00872129" w:rsidRPr="00872129">
          <w:rPr>
            <w:rStyle w:val="Hyperlink"/>
            <w:rFonts w:cs="Times New Roman"/>
            <w:szCs w:val="24"/>
          </w:rPr>
          <w:t>EAS Test Reporting System</w:t>
        </w:r>
      </w:hyperlink>
      <w:r w:rsidR="00872129" w:rsidRPr="00872129">
        <w:rPr>
          <w:rFonts w:cs="Times New Roman"/>
          <w:szCs w:val="24"/>
        </w:rPr>
        <w:t xml:space="preserve">) </w:t>
      </w:r>
      <w:r w:rsidR="00872129" w:rsidRPr="00872129">
        <w:rPr>
          <w:rFonts w:cs="Times New Roman"/>
          <w:b/>
          <w:szCs w:val="24"/>
          <w:u w:val="single"/>
        </w:rPr>
        <w:t>on or before 11:59 p.m. E.T. on August 12</w:t>
      </w:r>
      <w:r w:rsidR="00872129">
        <w:rPr>
          <w:rFonts w:cs="Times New Roman"/>
          <w:szCs w:val="24"/>
        </w:rPr>
        <w:t>.</w:t>
      </w:r>
      <w:r w:rsidR="00872129" w:rsidRPr="00BC2E62">
        <w:rPr>
          <w:rFonts w:cs="Times New Roman"/>
          <w:szCs w:val="24"/>
        </w:rPr>
        <w:t xml:space="preserve">  Most of Form Two’s fields will auto-populate using the data ea</w:t>
      </w:r>
      <w:r w:rsidR="00872129">
        <w:rPr>
          <w:rFonts w:cs="Times New Roman"/>
          <w:szCs w:val="24"/>
        </w:rPr>
        <w:t>ch station provided in Form One</w:t>
      </w:r>
      <w:r w:rsidR="00872129" w:rsidRPr="00BC2E62">
        <w:rPr>
          <w:rFonts w:cs="Times New Roman"/>
          <w:szCs w:val="24"/>
        </w:rPr>
        <w:t>.  Form Two will ask broadcasters whether they received the nationwide EAS test message and whether they retransmitted the nationwide EAS test message.  Form Two is intended to provide the FCC and FEMA only with a quick sn</w:t>
      </w:r>
      <w:r w:rsidR="00870ED5">
        <w:rPr>
          <w:rFonts w:cs="Times New Roman"/>
          <w:szCs w:val="24"/>
        </w:rPr>
        <w:t>apshot of the nationwide test.</w:t>
      </w:r>
    </w:p>
    <w:p w14:paraId="11D18741" w14:textId="499153FC" w:rsidR="00872129" w:rsidRPr="00BC2E62" w:rsidRDefault="00872129" w:rsidP="00872129">
      <w:pPr>
        <w:spacing w:after="0"/>
        <w:jc w:val="both"/>
        <w:rPr>
          <w:rFonts w:cs="Times New Roman"/>
          <w:szCs w:val="24"/>
        </w:rPr>
      </w:pPr>
      <w:r>
        <w:rPr>
          <w:rFonts w:cs="Times New Roman"/>
          <w:szCs w:val="24"/>
        </w:rPr>
        <w:tab/>
        <w:t xml:space="preserve">We will have more information regarding completion of Form Three—which will be due by </w:t>
      </w:r>
      <w:r w:rsidRPr="00872129">
        <w:rPr>
          <w:rFonts w:cs="Times New Roman"/>
          <w:b/>
          <w:szCs w:val="24"/>
          <w:u w:val="single"/>
        </w:rPr>
        <w:t>September 27</w:t>
      </w:r>
      <w:r>
        <w:rPr>
          <w:rFonts w:cs="Times New Roman"/>
          <w:szCs w:val="24"/>
        </w:rPr>
        <w:t>—in a future memo.</w:t>
      </w:r>
      <w:r w:rsidR="00AB73D5">
        <w:rPr>
          <w:rFonts w:cs="Times New Roman"/>
          <w:szCs w:val="24"/>
        </w:rPr>
        <w:t xml:space="preserve"> </w:t>
      </w:r>
      <w:r>
        <w:rPr>
          <w:rFonts w:cs="Times New Roman"/>
          <w:szCs w:val="24"/>
        </w:rPr>
        <w:t xml:space="preserve"> </w:t>
      </w:r>
      <w:r w:rsidRPr="00386BE0">
        <w:rPr>
          <w:rFonts w:cs="Times New Roman"/>
          <w:szCs w:val="24"/>
        </w:rPr>
        <w:t xml:space="preserve">Remember </w:t>
      </w:r>
      <w:r>
        <w:rPr>
          <w:rFonts w:cs="Times New Roman"/>
          <w:szCs w:val="24"/>
        </w:rPr>
        <w:t xml:space="preserve">that it </w:t>
      </w:r>
      <w:r w:rsidRPr="00BC2E62">
        <w:rPr>
          <w:rFonts w:cs="Times New Roman"/>
          <w:szCs w:val="24"/>
        </w:rPr>
        <w:t>is critically important that broadcasters provide truthf</w:t>
      </w:r>
      <w:r>
        <w:rPr>
          <w:rFonts w:cs="Times New Roman"/>
          <w:szCs w:val="24"/>
        </w:rPr>
        <w:t>ul information in their</w:t>
      </w:r>
      <w:r w:rsidRPr="00BC2E62">
        <w:rPr>
          <w:rFonts w:cs="Times New Roman"/>
          <w:szCs w:val="24"/>
        </w:rPr>
        <w:t xml:space="preserve"> EAS reports.  Please consult with your FCC counsel if you have any concerns about your EAS compliance and/or nationwide testing issues.</w:t>
      </w:r>
    </w:p>
    <w:p w14:paraId="075BDB62" w14:textId="77777777" w:rsidR="002F11D6" w:rsidRDefault="002F11D6" w:rsidP="002F11D6">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29957ABF" w14:textId="77777777" w:rsidR="002F11D6" w:rsidRPr="002F11D6" w:rsidRDefault="002F11D6" w:rsidP="002F11D6">
      <w:pPr>
        <w:pStyle w:val="Heading1"/>
        <w:rPr>
          <w:rFonts w:eastAsia="Times New Roman"/>
          <w:sz w:val="24"/>
          <w:szCs w:val="24"/>
        </w:rPr>
      </w:pPr>
    </w:p>
    <w:p w14:paraId="0387715F" w14:textId="7E3DD5CC" w:rsidR="002D2063" w:rsidRPr="002D2063" w:rsidRDefault="002D2063" w:rsidP="002D2063">
      <w:pPr>
        <w:pStyle w:val="Heading1"/>
        <w:rPr>
          <w:rFonts w:eastAsia="Times New Roman"/>
          <w:sz w:val="32"/>
        </w:rPr>
      </w:pPr>
      <w:bookmarkStart w:id="40" w:name="_FCC_Likely_to"/>
      <w:bookmarkStart w:id="41" w:name="_Reinstated_2017_Media"/>
      <w:bookmarkStart w:id="42" w:name="_October_1,_2021:"/>
      <w:bookmarkEnd w:id="40"/>
      <w:bookmarkEnd w:id="41"/>
      <w:bookmarkEnd w:id="42"/>
      <w:r>
        <w:rPr>
          <w:rFonts w:eastAsia="Times New Roman"/>
          <w:b/>
          <w:sz w:val="32"/>
          <w:u w:val="single"/>
        </w:rPr>
        <w:t>October 1, 2021:</w:t>
      </w:r>
      <w:r>
        <w:rPr>
          <w:rFonts w:eastAsia="Times New Roman"/>
          <w:sz w:val="32"/>
        </w:rPr>
        <w:t xml:space="preserve"> Biennial Ownership Report Filing Window Opens</w:t>
      </w:r>
    </w:p>
    <w:p w14:paraId="7E150B85" w14:textId="77777777" w:rsidR="002D2063" w:rsidRPr="000367AC" w:rsidRDefault="002D2063" w:rsidP="002D2063">
      <w:pPr>
        <w:spacing w:after="0"/>
        <w:rPr>
          <w:rFonts w:asciiTheme="minorHAnsi" w:hAnsiTheme="minorHAnsi"/>
          <w:szCs w:val="24"/>
        </w:rPr>
      </w:pPr>
    </w:p>
    <w:p w14:paraId="399977B1" w14:textId="3849FCE0" w:rsidR="004A1CC1" w:rsidRDefault="002D2063" w:rsidP="004A1CC1">
      <w:pPr>
        <w:spacing w:after="0"/>
        <w:ind w:firstLine="720"/>
        <w:jc w:val="both"/>
        <w:rPr>
          <w:rFonts w:cs="Times New Roman"/>
          <w:szCs w:val="24"/>
        </w:rPr>
      </w:pPr>
      <w:r>
        <w:t>B</w:t>
      </w:r>
      <w:r w:rsidR="004A1CC1">
        <w:t xml:space="preserve">roadcasters face another important filing </w:t>
      </w:r>
      <w:r w:rsidR="005C7115">
        <w:t>in the next few months</w:t>
      </w:r>
      <w:r w:rsidR="004A1CC1">
        <w:t xml:space="preserve">: </w:t>
      </w:r>
      <w:r w:rsidR="004A1CC1" w:rsidRPr="004A1CC1">
        <w:rPr>
          <w:rFonts w:cs="Times New Roman"/>
          <w:b/>
          <w:szCs w:val="24"/>
          <w:u w:val="single"/>
        </w:rPr>
        <w:t>All licensees of commercial and non-commercial full power television, Class A television, low power television, AM radio, and FM radio stations must file biennial ownership reports between October 1 and December 1, 2021</w:t>
      </w:r>
      <w:r w:rsidR="004A1CC1">
        <w:rPr>
          <w:rFonts w:cs="Times New Roman"/>
          <w:szCs w:val="24"/>
        </w:rPr>
        <w:t>.</w:t>
      </w:r>
    </w:p>
    <w:p w14:paraId="1D67435E" w14:textId="75BA2116" w:rsidR="004A1CC1" w:rsidRPr="003E4B06" w:rsidRDefault="004A1CC1" w:rsidP="004A1CC1">
      <w:pPr>
        <w:ind w:firstLine="720"/>
        <w:jc w:val="both"/>
      </w:pPr>
      <w:bookmarkStart w:id="43" w:name="_GoBack"/>
      <w:bookmarkEnd w:id="43"/>
      <w:r>
        <w:rPr>
          <w:rFonts w:cs="Times New Roman"/>
          <w:szCs w:val="24"/>
        </w:rPr>
        <w:lastRenderedPageBreak/>
        <w:t xml:space="preserve">The reporting form solicits information </w:t>
      </w:r>
      <w:r w:rsidRPr="004A1CC1">
        <w:rPr>
          <w:rFonts w:cs="Times New Roman"/>
          <w:szCs w:val="24"/>
        </w:rPr>
        <w:t xml:space="preserve">that is current “as of” October 1st of this year </w:t>
      </w:r>
      <w:r>
        <w:rPr>
          <w:rFonts w:cs="Times New Roman"/>
          <w:szCs w:val="24"/>
        </w:rPr>
        <w:t xml:space="preserve">regarding the ownership of each broadcast licensee and its “attributable parties.”  </w:t>
      </w:r>
      <w:r w:rsidRPr="000140C6">
        <w:t xml:space="preserve">The term “Attributable Parties” includes, to the extent applicable, the following individuals and entities with respect to each broadcast </w:t>
      </w:r>
      <w:r w:rsidRPr="000140C6">
        <w:rPr>
          <w:u w:val="single"/>
        </w:rPr>
        <w:t>licensee compan</w:t>
      </w:r>
      <w:r>
        <w:rPr>
          <w:u w:val="single"/>
        </w:rPr>
        <w:t>y</w:t>
      </w:r>
      <w:r w:rsidRPr="000140C6">
        <w:t xml:space="preserve"> and all </w:t>
      </w:r>
      <w:r w:rsidRPr="000140C6">
        <w:rPr>
          <w:u w:val="single"/>
        </w:rPr>
        <w:t>parent companies</w:t>
      </w:r>
      <w:r w:rsidRPr="000140C6">
        <w:t xml:space="preserve"> and </w:t>
      </w:r>
      <w:r w:rsidRPr="000140C6">
        <w:rPr>
          <w:u w:val="single"/>
        </w:rPr>
        <w:t>intermediary companies</w:t>
      </w:r>
      <w:r>
        <w:t xml:space="preserve">: corporate officers, directors, trustees, owners of stock accounting for five percent or more of voting stock, partners, limited partners, LLC managers and members, and certain lenders and other parties that hold same-market media interests. </w:t>
      </w:r>
    </w:p>
    <w:p w14:paraId="1D90372E" w14:textId="77777777" w:rsidR="004A1CC1" w:rsidRDefault="004A1CC1" w:rsidP="004A1CC1">
      <w:pPr>
        <w:spacing w:after="0"/>
        <w:ind w:firstLine="720"/>
        <w:jc w:val="both"/>
      </w:pPr>
      <w:r>
        <w:rPr>
          <w:rFonts w:cs="Times New Roman"/>
          <w:szCs w:val="24"/>
        </w:rPr>
        <w:t xml:space="preserve">The reporting information generally includes items such as: a list of and demographics regarding all </w:t>
      </w:r>
      <w:r>
        <w:t xml:space="preserve">attributable parties and their respective positions with or interest(s) in your company and its broadcast subsidiaries and intermediary companies, if any; a list of various </w:t>
      </w:r>
      <w:r w:rsidRPr="00FF56CE">
        <w:t>currently effective</w:t>
      </w:r>
      <w:r>
        <w:t xml:space="preserve"> contracts or instruments to which your company or its licensee subsidiaries are a party; and the capitalization of your company and its licensee and intermediary subsidiaries.</w:t>
      </w:r>
    </w:p>
    <w:p w14:paraId="1635374F" w14:textId="77777777" w:rsidR="002D2063" w:rsidRDefault="002D2063" w:rsidP="002D206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AA301FA" w14:textId="04F399F1" w:rsidR="002B4F61" w:rsidRPr="00417456" w:rsidRDefault="002B4F61" w:rsidP="002B4F61">
      <w:pPr>
        <w:tabs>
          <w:tab w:val="left" w:pos="720"/>
        </w:tabs>
        <w:autoSpaceDE w:val="0"/>
        <w:autoSpaceDN w:val="0"/>
        <w:adjustRightInd w:val="0"/>
        <w:spacing w:after="0"/>
        <w:contextualSpacing/>
        <w:rPr>
          <w:rFonts w:eastAsia="Calibri" w:cs="Times New Roman"/>
          <w:color w:val="2E74B5"/>
          <w:szCs w:val="24"/>
        </w:rPr>
      </w:pPr>
    </w:p>
    <w:p w14:paraId="20E98BD2" w14:textId="173104D0" w:rsidR="002D2063" w:rsidRPr="002D2063" w:rsidRDefault="00163A8F" w:rsidP="002D2063">
      <w:pPr>
        <w:pStyle w:val="Heading1"/>
        <w:rPr>
          <w:rFonts w:eastAsia="Times New Roman"/>
          <w:sz w:val="32"/>
        </w:rPr>
      </w:pPr>
      <w:bookmarkStart w:id="44" w:name="_Comment_Deadlines_Set"/>
      <w:bookmarkStart w:id="45" w:name="_New_Performance_Tax"/>
      <w:bookmarkStart w:id="46" w:name="_October_8,_2021:"/>
      <w:bookmarkEnd w:id="44"/>
      <w:bookmarkEnd w:id="45"/>
      <w:bookmarkEnd w:id="46"/>
      <w:r>
        <w:rPr>
          <w:rFonts w:eastAsia="Times New Roman"/>
          <w:b/>
          <w:sz w:val="32"/>
          <w:u w:val="single"/>
        </w:rPr>
        <w:t>October 8</w:t>
      </w:r>
      <w:r w:rsidR="002D2063">
        <w:rPr>
          <w:rFonts w:eastAsia="Times New Roman"/>
          <w:b/>
          <w:sz w:val="32"/>
          <w:u w:val="single"/>
        </w:rPr>
        <w:t>, 2021:</w:t>
      </w:r>
      <w:r w:rsidR="002D2063">
        <w:rPr>
          <w:rFonts w:eastAsia="Times New Roman"/>
          <w:sz w:val="32"/>
        </w:rPr>
        <w:t xml:space="preserve"> </w:t>
      </w:r>
      <w:r>
        <w:rPr>
          <w:rFonts w:eastAsia="Times New Roman"/>
          <w:sz w:val="32"/>
        </w:rPr>
        <w:t>Deadline to Submit Reimbursement Invoices for Stations Repacked in Phases 1–5</w:t>
      </w:r>
    </w:p>
    <w:p w14:paraId="3AA5B914" w14:textId="77777777" w:rsidR="002D2063" w:rsidRPr="000367AC" w:rsidRDefault="002D2063" w:rsidP="002D2063">
      <w:pPr>
        <w:spacing w:after="0"/>
        <w:rPr>
          <w:rFonts w:asciiTheme="minorHAnsi" w:hAnsiTheme="minorHAnsi"/>
          <w:szCs w:val="24"/>
        </w:rPr>
      </w:pPr>
    </w:p>
    <w:p w14:paraId="6310A513" w14:textId="10794A79" w:rsidR="006E2379" w:rsidRPr="006E2379" w:rsidRDefault="006E2379" w:rsidP="006E2379">
      <w:pPr>
        <w:autoSpaceDE w:val="0"/>
        <w:autoSpaceDN w:val="0"/>
        <w:adjustRightInd w:val="0"/>
        <w:spacing w:after="0"/>
        <w:ind w:firstLine="720"/>
        <w:jc w:val="both"/>
        <w:rPr>
          <w:rFonts w:eastAsia="Calibri" w:cs="Times New Roman"/>
          <w:iCs/>
          <w:szCs w:val="24"/>
        </w:rPr>
      </w:pPr>
      <w:r>
        <w:rPr>
          <w:rFonts w:cs="Times New Roman"/>
          <w:szCs w:val="24"/>
        </w:rPr>
        <w:t>As of this writing, b</w:t>
      </w:r>
      <w:r w:rsidRPr="006E2379">
        <w:rPr>
          <w:rFonts w:cs="Times New Roman"/>
          <w:szCs w:val="24"/>
        </w:rPr>
        <w:t>roadcasters who are eligible for reimbursement as part of the now-concluded spectrum repack and who transitioned in Phases 1-5 have only</w:t>
      </w:r>
      <w:r>
        <w:rPr>
          <w:rFonts w:cs="Times New Roman"/>
          <w:szCs w:val="24"/>
        </w:rPr>
        <w:t xml:space="preserve"> approximately</w:t>
      </w:r>
      <w:r w:rsidRPr="006E2379">
        <w:rPr>
          <w:rFonts w:cs="Times New Roman"/>
          <w:szCs w:val="24"/>
        </w:rPr>
        <w:t xml:space="preserve"> </w:t>
      </w:r>
      <w:r>
        <w:rPr>
          <w:rFonts w:cs="Times New Roman"/>
          <w:b/>
          <w:szCs w:val="24"/>
          <w:u w:val="single"/>
        </w:rPr>
        <w:t>2</w:t>
      </w:r>
      <w:r w:rsidRPr="006E2379">
        <w:rPr>
          <w:rFonts w:cs="Times New Roman"/>
          <w:b/>
          <w:szCs w:val="24"/>
          <w:u w:val="single"/>
        </w:rPr>
        <w:t xml:space="preserve"> months left</w:t>
      </w:r>
      <w:r w:rsidRPr="006E2379">
        <w:rPr>
          <w:rFonts w:cs="Times New Roman"/>
          <w:szCs w:val="24"/>
        </w:rPr>
        <w:t xml:space="preserve"> in which to submit reimbursement invoices to the FCC.  As you likely recall, last fall the Commission </w:t>
      </w:r>
      <w:hyperlink r:id="rId10" w:history="1">
        <w:r w:rsidRPr="006E2379">
          <w:rPr>
            <w:rFonts w:eastAsia="Calibri" w:cs="Times New Roman"/>
            <w:color w:val="0563C1" w:themeColor="hyperlink"/>
            <w:szCs w:val="24"/>
            <w:u w:val="single"/>
          </w:rPr>
          <w:t>established</w:t>
        </w:r>
      </w:hyperlink>
      <w:r w:rsidRPr="006E2379">
        <w:rPr>
          <w:rFonts w:eastAsia="Calibri" w:cs="Times New Roman"/>
          <w:szCs w:val="24"/>
        </w:rPr>
        <w:t xml:space="preserve"> firm deadlines by which eligible broadcasters affected by the spectrum repack must submit all remaining reimbursement invoices and other documentation</w:t>
      </w:r>
      <w:r w:rsidRPr="006E2379">
        <w:rPr>
          <w:rFonts w:eastAsia="Calibri" w:cs="Times New Roman"/>
          <w:iCs/>
          <w:szCs w:val="24"/>
        </w:rPr>
        <w:t>.  The deadlines vary based on stations’ assigned transition Phases, as well as by type of broadcast service, as follows:</w:t>
      </w:r>
    </w:p>
    <w:p w14:paraId="1099BDBF" w14:textId="77777777" w:rsidR="006E2379" w:rsidRPr="006E2379" w:rsidRDefault="006E2379" w:rsidP="006E2379">
      <w:pPr>
        <w:autoSpaceDE w:val="0"/>
        <w:autoSpaceDN w:val="0"/>
        <w:adjustRightInd w:val="0"/>
        <w:spacing w:after="0"/>
        <w:ind w:firstLine="720"/>
        <w:jc w:val="both"/>
        <w:rPr>
          <w:rFonts w:eastAsia="Calibri" w:cs="Times New Roman"/>
          <w:iCs/>
          <w:szCs w:val="24"/>
        </w:rPr>
      </w:pPr>
    </w:p>
    <w:p w14:paraId="7510F4D1" w14:textId="77777777" w:rsidR="006E2379" w:rsidRPr="006E2379" w:rsidRDefault="006E2379" w:rsidP="006E2379">
      <w:pPr>
        <w:numPr>
          <w:ilvl w:val="0"/>
          <w:numId w:val="6"/>
        </w:numPr>
        <w:autoSpaceDE w:val="0"/>
        <w:autoSpaceDN w:val="0"/>
        <w:adjustRightInd w:val="0"/>
        <w:spacing w:after="0" w:line="259" w:lineRule="auto"/>
        <w:contextualSpacing/>
        <w:jc w:val="both"/>
        <w:rPr>
          <w:rFonts w:eastAsia="Calibri" w:cs="Times New Roman"/>
          <w:iCs/>
          <w:szCs w:val="24"/>
        </w:rPr>
      </w:pPr>
      <w:r w:rsidRPr="006E2379">
        <w:rPr>
          <w:rFonts w:eastAsia="Calibri" w:cs="Times New Roman"/>
          <w:b/>
          <w:iCs/>
          <w:szCs w:val="24"/>
        </w:rPr>
        <w:t xml:space="preserve">October 8, 2021: </w:t>
      </w:r>
      <w:r w:rsidRPr="006E2379">
        <w:rPr>
          <w:rFonts w:eastAsia="Calibri" w:cs="Times New Roman"/>
          <w:iCs/>
          <w:szCs w:val="24"/>
        </w:rPr>
        <w:t>Deadline for final reimbursement submissions from the more than 500 repacked stations assigned completion dates in Phases 1–5.</w:t>
      </w:r>
    </w:p>
    <w:p w14:paraId="268CEB1E" w14:textId="77777777" w:rsidR="006E2379" w:rsidRPr="006E2379" w:rsidRDefault="006E2379" w:rsidP="006E2379">
      <w:pPr>
        <w:numPr>
          <w:ilvl w:val="0"/>
          <w:numId w:val="6"/>
        </w:numPr>
        <w:autoSpaceDE w:val="0"/>
        <w:autoSpaceDN w:val="0"/>
        <w:adjustRightInd w:val="0"/>
        <w:spacing w:after="0" w:line="259" w:lineRule="auto"/>
        <w:contextualSpacing/>
        <w:jc w:val="both"/>
        <w:rPr>
          <w:rFonts w:eastAsia="Calibri" w:cs="Times New Roman"/>
          <w:iCs/>
          <w:szCs w:val="24"/>
        </w:rPr>
      </w:pPr>
      <w:r w:rsidRPr="006E2379">
        <w:rPr>
          <w:rFonts w:eastAsia="Calibri" w:cs="Times New Roman"/>
          <w:b/>
          <w:iCs/>
          <w:szCs w:val="24"/>
        </w:rPr>
        <w:t xml:space="preserve">March 22, 2022: </w:t>
      </w:r>
      <w:r w:rsidRPr="006E2379">
        <w:rPr>
          <w:rFonts w:eastAsia="Calibri" w:cs="Times New Roman"/>
          <w:iCs/>
          <w:szCs w:val="24"/>
        </w:rPr>
        <w:t>Deadline for final reimbursement submissions from the approximately 440 repacked stations assigned completion dates in Phases 6–10.</w:t>
      </w:r>
    </w:p>
    <w:p w14:paraId="072494AD" w14:textId="77777777" w:rsidR="006E2379" w:rsidRPr="006E2379" w:rsidRDefault="006E2379" w:rsidP="006E2379">
      <w:pPr>
        <w:numPr>
          <w:ilvl w:val="0"/>
          <w:numId w:val="6"/>
        </w:numPr>
        <w:autoSpaceDE w:val="0"/>
        <w:autoSpaceDN w:val="0"/>
        <w:adjustRightInd w:val="0"/>
        <w:spacing w:after="0" w:line="259" w:lineRule="auto"/>
        <w:contextualSpacing/>
        <w:jc w:val="both"/>
        <w:rPr>
          <w:rFonts w:eastAsia="Calibri" w:cs="Times New Roman"/>
          <w:iCs/>
          <w:szCs w:val="24"/>
        </w:rPr>
      </w:pPr>
      <w:r w:rsidRPr="006E2379">
        <w:rPr>
          <w:rFonts w:eastAsia="Calibri" w:cs="Times New Roman"/>
          <w:b/>
          <w:iCs/>
          <w:szCs w:val="24"/>
        </w:rPr>
        <w:t>September 5, 2022:</w:t>
      </w:r>
      <w:r w:rsidRPr="006E2379">
        <w:rPr>
          <w:rFonts w:eastAsia="Calibri" w:cs="Times New Roman"/>
          <w:iCs/>
          <w:szCs w:val="24"/>
        </w:rPr>
        <w:t xml:space="preserve"> Deadline for final reimbursement submissions from FM, LPTV, and translator stations, as well as others.</w:t>
      </w:r>
    </w:p>
    <w:p w14:paraId="21685BDC" w14:textId="77777777" w:rsidR="006E2379" w:rsidRPr="006E2379" w:rsidRDefault="006E2379" w:rsidP="006E2379">
      <w:pPr>
        <w:autoSpaceDE w:val="0"/>
        <w:autoSpaceDN w:val="0"/>
        <w:adjustRightInd w:val="0"/>
        <w:spacing w:after="0"/>
        <w:jc w:val="both"/>
        <w:rPr>
          <w:rFonts w:eastAsia="Calibri" w:cs="Times New Roman"/>
          <w:iCs/>
          <w:szCs w:val="24"/>
        </w:rPr>
      </w:pPr>
    </w:p>
    <w:p w14:paraId="2B51A24F" w14:textId="3FB498F1" w:rsidR="006E2379" w:rsidRPr="006E2379" w:rsidRDefault="006E2379" w:rsidP="006E2379">
      <w:pPr>
        <w:autoSpaceDE w:val="0"/>
        <w:autoSpaceDN w:val="0"/>
        <w:adjustRightInd w:val="0"/>
        <w:spacing w:after="0"/>
        <w:jc w:val="both"/>
        <w:rPr>
          <w:rFonts w:eastAsia="Calibri" w:cs="Times New Roman"/>
          <w:iCs/>
          <w:szCs w:val="24"/>
        </w:rPr>
      </w:pPr>
      <w:r w:rsidRPr="006E2379">
        <w:rPr>
          <w:rFonts w:eastAsia="Calibri" w:cs="Times New Roman"/>
          <w:iCs/>
          <w:szCs w:val="24"/>
        </w:rPr>
        <w:t xml:space="preserve">The deadlines are calibrated to try and provide FCC staff sufficient time to process requests prior to the Reimbursement Fund’s reimbursement deadline that is required by statute: on </w:t>
      </w:r>
      <w:r w:rsidRPr="00AF2819">
        <w:rPr>
          <w:rFonts w:eastAsia="Calibri" w:cs="Times New Roman"/>
          <w:iCs/>
          <w:szCs w:val="24"/>
        </w:rPr>
        <w:t>July 3, 2023</w:t>
      </w:r>
      <w:r w:rsidRPr="006E2379">
        <w:rPr>
          <w:rFonts w:eastAsia="Calibri" w:cs="Times New Roman"/>
          <w:iCs/>
          <w:szCs w:val="24"/>
        </w:rPr>
        <w:t>, any unobligated amounts currently earmarked for reimbursement will be released and deposited into the U.S. Treasury.</w:t>
      </w:r>
    </w:p>
    <w:p w14:paraId="75CC8AD6" w14:textId="77777777" w:rsidR="006E2379" w:rsidRPr="006E2379" w:rsidRDefault="006E2379" w:rsidP="006E2379">
      <w:pPr>
        <w:autoSpaceDE w:val="0"/>
        <w:autoSpaceDN w:val="0"/>
        <w:adjustRightInd w:val="0"/>
        <w:spacing w:after="0"/>
        <w:jc w:val="both"/>
        <w:rPr>
          <w:rFonts w:eastAsia="Calibri" w:cs="Times New Roman"/>
          <w:iCs/>
          <w:szCs w:val="24"/>
        </w:rPr>
      </w:pPr>
    </w:p>
    <w:p w14:paraId="42F7214A" w14:textId="3B0420B2" w:rsidR="006E2379" w:rsidRPr="006E2379" w:rsidRDefault="006E2379" w:rsidP="006E2379">
      <w:pPr>
        <w:autoSpaceDE w:val="0"/>
        <w:autoSpaceDN w:val="0"/>
        <w:adjustRightInd w:val="0"/>
        <w:spacing w:after="0"/>
        <w:ind w:firstLine="720"/>
        <w:jc w:val="both"/>
        <w:rPr>
          <w:rFonts w:eastAsia="Calibri" w:cs="Times New Roman"/>
          <w:iCs/>
          <w:szCs w:val="24"/>
        </w:rPr>
      </w:pPr>
      <w:r>
        <w:rPr>
          <w:rFonts w:eastAsia="Calibri" w:cs="Times New Roman"/>
          <w:iCs/>
          <w:szCs w:val="24"/>
        </w:rPr>
        <w:t>A</w:t>
      </w:r>
      <w:r w:rsidRPr="006E2379">
        <w:rPr>
          <w:rFonts w:eastAsia="Calibri" w:cs="Times New Roman"/>
          <w:iCs/>
          <w:szCs w:val="24"/>
        </w:rPr>
        <w:t xml:space="preserve">lthough the October 8, 2021, deadline for repacked stations assigned completion dates in Phases 1–5 is still </w:t>
      </w:r>
      <w:r>
        <w:rPr>
          <w:rFonts w:eastAsia="Calibri" w:cs="Times New Roman"/>
          <w:iCs/>
          <w:szCs w:val="24"/>
        </w:rPr>
        <w:t xml:space="preserve">several months </w:t>
      </w:r>
      <w:r w:rsidRPr="006E2379">
        <w:rPr>
          <w:rFonts w:eastAsia="Calibri" w:cs="Times New Roman"/>
          <w:iCs/>
          <w:szCs w:val="24"/>
        </w:rPr>
        <w:t>away</w:t>
      </w:r>
      <w:r>
        <w:rPr>
          <w:rFonts w:eastAsia="Calibri" w:cs="Times New Roman"/>
          <w:iCs/>
          <w:szCs w:val="24"/>
        </w:rPr>
        <w:t xml:space="preserve">, </w:t>
      </w:r>
      <w:r w:rsidRPr="006E2379">
        <w:rPr>
          <w:rFonts w:eastAsia="Calibri" w:cs="Times New Roman"/>
          <w:iCs/>
          <w:szCs w:val="24"/>
        </w:rPr>
        <w:t xml:space="preserve">the FCC has emphasized that </w:t>
      </w:r>
      <w:r w:rsidRPr="006E2379">
        <w:rPr>
          <w:rFonts w:eastAsia="Calibri" w:cs="Times New Roman"/>
          <w:b/>
          <w:iCs/>
          <w:szCs w:val="24"/>
          <w:u w:val="single"/>
        </w:rPr>
        <w:t>broadcasters should submit reimbursement requests and initiate close</w:t>
      </w:r>
      <w:r w:rsidRPr="006E2379">
        <w:rPr>
          <w:rFonts w:eastAsia="Calibri" w:cs="Times New Roman"/>
          <w:b/>
          <w:iCs/>
          <w:szCs w:val="24"/>
          <w:u w:val="single"/>
        </w:rPr>
        <w:noBreakHyphen/>
        <w:t>out procedures “as early as possible.</w:t>
      </w:r>
      <w:r w:rsidRPr="006E2379">
        <w:rPr>
          <w:rFonts w:eastAsia="Calibri" w:cs="Times New Roman"/>
          <w:b/>
          <w:iCs/>
          <w:szCs w:val="24"/>
        </w:rPr>
        <w:t>”</w:t>
      </w:r>
      <w:r w:rsidRPr="006E2379">
        <w:rPr>
          <w:rFonts w:eastAsia="Calibri" w:cs="Times New Roman"/>
          <w:iCs/>
          <w:szCs w:val="24"/>
        </w:rPr>
        <w:t xml:space="preserve">  Expenses are reimbursable when incurred, and therefore can be submitted even while final construction remains ongoing.  </w:t>
      </w:r>
      <w:r>
        <w:rPr>
          <w:rFonts w:eastAsia="Calibri" w:cs="Times New Roman"/>
          <w:iCs/>
          <w:szCs w:val="24"/>
        </w:rPr>
        <w:t xml:space="preserve">Importantly, thus far </w:t>
      </w:r>
      <w:r w:rsidR="003D28DC" w:rsidRPr="003D28DC">
        <w:rPr>
          <w:rFonts w:eastAsia="Calibri" w:cs="Times New Roman"/>
          <w:iCs/>
          <w:szCs w:val="24"/>
        </w:rPr>
        <w:t xml:space="preserve">the Commission has </w:t>
      </w:r>
      <w:r>
        <w:rPr>
          <w:rFonts w:eastAsia="Calibri" w:cs="Times New Roman"/>
          <w:iCs/>
          <w:szCs w:val="24"/>
        </w:rPr>
        <w:t xml:space="preserve">taken a hard stance on the current reimbursement deadlines, emphasizing that </w:t>
      </w:r>
      <w:r w:rsidR="00035B98">
        <w:rPr>
          <w:rFonts w:eastAsia="Calibri" w:cs="Times New Roman"/>
          <w:iCs/>
          <w:szCs w:val="24"/>
        </w:rPr>
        <w:t xml:space="preserve">it </w:t>
      </w:r>
      <w:r>
        <w:rPr>
          <w:rFonts w:eastAsia="Calibri" w:cs="Times New Roman"/>
          <w:iCs/>
          <w:szCs w:val="24"/>
        </w:rPr>
        <w:t xml:space="preserve">does </w:t>
      </w:r>
      <w:r w:rsidRPr="006E2379">
        <w:rPr>
          <w:rFonts w:eastAsia="Calibri" w:cs="Times New Roman"/>
          <w:iCs/>
          <w:szCs w:val="24"/>
        </w:rPr>
        <w:t xml:space="preserve">“not anticipate a need to grant extensions of the assigned invoice submission deadlines” for reimbursement, and </w:t>
      </w:r>
      <w:r w:rsidR="00B15E4D">
        <w:rPr>
          <w:rFonts w:eastAsia="Calibri" w:cs="Times New Roman"/>
          <w:iCs/>
          <w:szCs w:val="24"/>
        </w:rPr>
        <w:t xml:space="preserve">that </w:t>
      </w:r>
      <w:r w:rsidRPr="006E2379">
        <w:rPr>
          <w:rFonts w:eastAsia="Calibri" w:cs="Times New Roman"/>
          <w:iCs/>
          <w:szCs w:val="24"/>
        </w:rPr>
        <w:t>extension requests will only be granted in extreme circumstances outside of the requesting entity’s control, such as local zoning or a “force majeure” event.</w:t>
      </w:r>
    </w:p>
    <w:p w14:paraId="02B9FA2E" w14:textId="00BC3B55" w:rsidR="002D2063" w:rsidRPr="00E379B0" w:rsidRDefault="006E2379" w:rsidP="00E379B0">
      <w:pPr>
        <w:autoSpaceDE w:val="0"/>
        <w:autoSpaceDN w:val="0"/>
        <w:adjustRightInd w:val="0"/>
        <w:spacing w:after="0"/>
        <w:ind w:firstLine="720"/>
        <w:jc w:val="both"/>
        <w:rPr>
          <w:rFonts w:eastAsia="Calibri" w:cs="Times New Roman"/>
          <w:szCs w:val="24"/>
        </w:rPr>
      </w:pPr>
      <w:r>
        <w:rPr>
          <w:rFonts w:eastAsia="Calibri" w:cs="Times New Roman"/>
          <w:iCs/>
          <w:szCs w:val="24"/>
        </w:rPr>
        <w:lastRenderedPageBreak/>
        <w:t>As a final reminder</w:t>
      </w:r>
      <w:r w:rsidRPr="006E2379">
        <w:rPr>
          <w:rFonts w:eastAsia="Calibri" w:cs="Times New Roman"/>
          <w:iCs/>
          <w:szCs w:val="24"/>
        </w:rPr>
        <w:t xml:space="preserve">, </w:t>
      </w:r>
      <w:r>
        <w:rPr>
          <w:rFonts w:eastAsia="Calibri" w:cs="Times New Roman"/>
          <w:iCs/>
          <w:szCs w:val="24"/>
        </w:rPr>
        <w:t xml:space="preserve">recall that </w:t>
      </w:r>
      <w:r w:rsidRPr="006E2379">
        <w:rPr>
          <w:rFonts w:eastAsia="Calibri" w:cs="Times New Roman"/>
          <w:iCs/>
          <w:szCs w:val="24"/>
        </w:rPr>
        <w:t xml:space="preserve">each broadcaster seeking reimbursement must retain all documentation relating to reimbursement for a period ending 10 years after the date on which the broadcaster receives final payment from the Reimbursement Fund.  All reimbursement submissions are subject to Commission review to prevent waste, fraud, and abuse, and therefore all broadcasters seeking reimbursement may be selected for audits, data validations, and site visits at any time—i.e., before </w:t>
      </w:r>
      <w:r w:rsidRPr="006E2379">
        <w:rPr>
          <w:rFonts w:eastAsia="Calibri" w:cs="Times New Roman"/>
          <w:iCs/>
          <w:szCs w:val="24"/>
          <w:u w:val="single"/>
        </w:rPr>
        <w:t>or</w:t>
      </w:r>
      <w:r w:rsidRPr="006E2379">
        <w:rPr>
          <w:rFonts w:eastAsia="Calibri" w:cs="Times New Roman"/>
          <w:iCs/>
          <w:szCs w:val="24"/>
        </w:rPr>
        <w:t xml:space="preserve"> after a station has received reimbursement.</w:t>
      </w:r>
    </w:p>
    <w:p w14:paraId="43DCD0D2" w14:textId="01794426" w:rsidR="00AC1452" w:rsidRDefault="002D2063" w:rsidP="002D206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2BD537AD" w14:textId="77777777" w:rsidR="003A785F" w:rsidRPr="00417456" w:rsidRDefault="003A785F" w:rsidP="003A785F">
      <w:pPr>
        <w:tabs>
          <w:tab w:val="left" w:pos="720"/>
        </w:tabs>
        <w:autoSpaceDE w:val="0"/>
        <w:autoSpaceDN w:val="0"/>
        <w:adjustRightInd w:val="0"/>
        <w:spacing w:after="0"/>
        <w:contextualSpacing/>
        <w:rPr>
          <w:rFonts w:eastAsia="Calibri" w:cs="Times New Roman"/>
          <w:color w:val="2E74B5"/>
          <w:szCs w:val="24"/>
        </w:rPr>
      </w:pPr>
    </w:p>
    <w:p w14:paraId="31567F12" w14:textId="77777777" w:rsidR="003A785F" w:rsidRPr="00417456" w:rsidRDefault="003A785F" w:rsidP="00AC1452">
      <w:pPr>
        <w:tabs>
          <w:tab w:val="left" w:pos="720"/>
        </w:tabs>
        <w:autoSpaceDE w:val="0"/>
        <w:autoSpaceDN w:val="0"/>
        <w:adjustRightInd w:val="0"/>
        <w:spacing w:after="0"/>
        <w:contextualSpacing/>
        <w:rPr>
          <w:rFonts w:eastAsia="Calibri" w:cs="Times New Roman"/>
          <w:color w:val="2E74B5"/>
          <w:szCs w:val="24"/>
        </w:rPr>
      </w:pPr>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bookmarkStart w:id="47" w:name="_Chairman_Pai_Thanks"/>
      <w:bookmarkStart w:id="48" w:name="_National_EAS_Test"/>
      <w:bookmarkEnd w:id="47"/>
      <w:bookmarkEnd w:id="48"/>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r>
        <w:rPr>
          <w:rFonts w:eastAsia="Calibri" w:cs="Times New Roman"/>
          <w:szCs w:val="24"/>
        </w:rPr>
        <w:br/>
      </w:r>
      <w:hyperlink r:id="rId15" w:history="1">
        <w:r w:rsidRPr="002B6E2A">
          <w:rPr>
            <w:rFonts w:eastAsia="Calibri" w:cs="Times New Roman"/>
            <w:szCs w:val="24"/>
          </w:rPr>
          <w:t>Stephen Hartzell</w:t>
        </w:r>
      </w:hyperlink>
    </w:p>
    <w:p w14:paraId="6D7F0DCA" w14:textId="77777777" w:rsidR="007E3A00" w:rsidRPr="002B6E2A" w:rsidRDefault="00D76968"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Julia C. Ambrose</w:t>
        </w:r>
      </w:hyperlink>
    </w:p>
    <w:p w14:paraId="3E40FD89" w14:textId="77777777" w:rsidR="007E3A00" w:rsidRPr="002B6E2A" w:rsidRDefault="00D76968"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Elizabeth E. Spainhour</w:t>
        </w:r>
      </w:hyperlink>
    </w:p>
    <w:p w14:paraId="5E4B540C" w14:textId="77777777" w:rsidR="007E3A00" w:rsidRPr="002B6E2A" w:rsidRDefault="00D76968"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7E3A00" w:rsidRPr="002B6E2A">
          <w:rPr>
            <w:rFonts w:eastAsia="Calibri" w:cs="Times New Roman"/>
            <w:szCs w:val="24"/>
          </w:rPr>
          <w:t>J. Benjamin Davis</w:t>
        </w:r>
      </w:hyperlink>
    </w:p>
    <w:p w14:paraId="0AE4440D" w14:textId="77777777" w:rsidR="007E3A00" w:rsidRDefault="00D76968"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7E3A00" w:rsidRPr="002B6E2A">
          <w:rPr>
            <w:rFonts w:eastAsia="Calibri" w:cs="Times New Roman"/>
            <w:szCs w:val="24"/>
          </w:rPr>
          <w:t>Timothy G. Nelson</w:t>
        </w:r>
      </w:hyperlink>
    </w:p>
    <w:p w14:paraId="72136B94" w14:textId="77777777" w:rsidR="007E3A00" w:rsidRPr="00FF2698" w:rsidRDefault="00D76968" w:rsidP="007E3A00">
      <w:pPr>
        <w:widowControl w:val="0"/>
        <w:tabs>
          <w:tab w:val="left" w:pos="738"/>
        </w:tabs>
        <w:spacing w:after="0"/>
        <w:contextualSpacing/>
        <w:rPr>
          <w:rFonts w:eastAsia="Calibri" w:cs="Times New Roman"/>
          <w:szCs w:val="24"/>
        </w:rPr>
      </w:pPr>
      <w:hyperlink r:id="rId20"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7D190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F066" w14:textId="77777777" w:rsidR="00476F17" w:rsidRDefault="00476F17" w:rsidP="002B6E2A">
      <w:pPr>
        <w:spacing w:after="0"/>
      </w:pPr>
      <w:r>
        <w:separator/>
      </w:r>
    </w:p>
  </w:endnote>
  <w:endnote w:type="continuationSeparator" w:id="0">
    <w:p w14:paraId="0972D0D2" w14:textId="77777777" w:rsidR="00476F17" w:rsidRDefault="00476F17"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0B45" w14:textId="77777777" w:rsidR="00731D42" w:rsidRDefault="00731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7F3C2DAD"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D76968">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5901" w14:textId="77777777" w:rsidR="00731D42" w:rsidRDefault="0073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7C04" w14:textId="77777777" w:rsidR="00476F17" w:rsidRDefault="00476F17" w:rsidP="002B6E2A">
      <w:pPr>
        <w:spacing w:after="0"/>
      </w:pPr>
      <w:r>
        <w:separator/>
      </w:r>
    </w:p>
  </w:footnote>
  <w:footnote w:type="continuationSeparator" w:id="0">
    <w:p w14:paraId="1D139A87" w14:textId="77777777" w:rsidR="00476F17" w:rsidRDefault="00476F17"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736F" w14:textId="77777777" w:rsidR="00731D42" w:rsidRDefault="00731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540D1F4B"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731D42" w:rsidRPr="00140D3D" w14:paraId="210F6192" w14:textId="77777777" w:rsidTr="00E36075">
      <w:tc>
        <w:tcPr>
          <w:tcW w:w="1440" w:type="dxa"/>
          <w:shd w:val="clear" w:color="auto" w:fill="auto"/>
        </w:tcPr>
        <w:p w14:paraId="10942172" w14:textId="77777777" w:rsidR="00731D42" w:rsidRPr="00140D3D" w:rsidRDefault="00731D42" w:rsidP="00731D42">
          <w:pPr>
            <w:tabs>
              <w:tab w:val="left" w:pos="720"/>
            </w:tabs>
            <w:spacing w:after="0"/>
            <w:jc w:val="center"/>
            <w:rPr>
              <w:rFonts w:eastAsia="Calibri" w:cs="Times New Roman"/>
              <w:szCs w:val="24"/>
            </w:rPr>
          </w:pPr>
        </w:p>
      </w:tc>
      <w:tc>
        <w:tcPr>
          <w:tcW w:w="7380" w:type="dxa"/>
          <w:gridSpan w:val="3"/>
          <w:shd w:val="clear" w:color="auto" w:fill="auto"/>
        </w:tcPr>
        <w:p w14:paraId="1DD3CCB6"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1F6F9B8E" wp14:editId="17AF58C0">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616121BB" w14:textId="77777777" w:rsidR="00731D42" w:rsidRPr="00140D3D" w:rsidRDefault="00731D42" w:rsidP="00731D42">
          <w:pPr>
            <w:tabs>
              <w:tab w:val="left" w:pos="720"/>
            </w:tabs>
            <w:spacing w:after="0"/>
            <w:jc w:val="center"/>
            <w:rPr>
              <w:rFonts w:eastAsia="Calibri" w:cs="Times New Roman"/>
              <w:szCs w:val="24"/>
            </w:rPr>
          </w:pPr>
        </w:p>
        <w:p w14:paraId="6657E4F0" w14:textId="77777777" w:rsidR="00731D42" w:rsidRPr="00140D3D" w:rsidRDefault="00731D42" w:rsidP="00731D42">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7456" behindDoc="1" locked="0" layoutInCell="1" allowOverlap="1" wp14:anchorId="3CEC8023" wp14:editId="57FC9601">
                <wp:simplePos x="0" y="0"/>
                <wp:positionH relativeFrom="column">
                  <wp:posOffset>2035075</wp:posOffset>
                </wp:positionH>
                <wp:positionV relativeFrom="paragraph">
                  <wp:posOffset>45085</wp:posOffset>
                </wp:positionV>
                <wp:extent cx="292100" cy="274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54F6BB81" w14:textId="77777777" w:rsidR="00731D42" w:rsidRPr="00140D3D" w:rsidRDefault="00731D42" w:rsidP="00731D42">
          <w:pPr>
            <w:tabs>
              <w:tab w:val="left" w:pos="720"/>
            </w:tabs>
            <w:spacing w:after="0"/>
            <w:jc w:val="center"/>
            <w:rPr>
              <w:rFonts w:eastAsia="Calibri" w:cs="Times New Roman"/>
              <w:szCs w:val="24"/>
            </w:rPr>
          </w:pPr>
        </w:p>
      </w:tc>
      <w:tc>
        <w:tcPr>
          <w:tcW w:w="1620" w:type="dxa"/>
          <w:shd w:val="clear" w:color="auto" w:fill="auto"/>
        </w:tcPr>
        <w:p w14:paraId="1884286B" w14:textId="77777777" w:rsidR="00731D42" w:rsidRPr="00140D3D" w:rsidRDefault="00731D42" w:rsidP="00731D42">
          <w:pPr>
            <w:tabs>
              <w:tab w:val="left" w:pos="720"/>
            </w:tabs>
            <w:spacing w:after="0"/>
            <w:jc w:val="center"/>
            <w:rPr>
              <w:rFonts w:eastAsia="Calibri" w:cs="Times New Roman"/>
              <w:szCs w:val="24"/>
            </w:rPr>
          </w:pPr>
        </w:p>
      </w:tc>
    </w:tr>
    <w:tr w:rsidR="00731D42" w:rsidRPr="00140D3D" w14:paraId="7BF2F97A" w14:textId="77777777" w:rsidTr="00E36075">
      <w:tc>
        <w:tcPr>
          <w:tcW w:w="4500" w:type="dxa"/>
          <w:gridSpan w:val="2"/>
          <w:shd w:val="clear" w:color="auto" w:fill="auto"/>
          <w:tcMar>
            <w:left w:w="0" w:type="dxa"/>
            <w:right w:w="0" w:type="dxa"/>
          </w:tcMar>
        </w:tcPr>
        <w:p w14:paraId="661EE991"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Brooks, Pierce, McLendon, Humphrey &amp; Leonard, LLP</w:t>
          </w:r>
        </w:p>
        <w:p w14:paraId="4AF33D1C"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Counsel to VAB • (919) 839-0300</w:t>
          </w:r>
        </w:p>
      </w:tc>
      <w:tc>
        <w:tcPr>
          <w:tcW w:w="2340" w:type="dxa"/>
          <w:shd w:val="clear" w:color="auto" w:fill="auto"/>
          <w:tcMar>
            <w:left w:w="0" w:type="dxa"/>
            <w:right w:w="0" w:type="dxa"/>
          </w:tcMar>
        </w:tcPr>
        <w:p w14:paraId="707C486A" w14:textId="77777777" w:rsidR="00731D42" w:rsidRPr="00140D3D" w:rsidRDefault="00731D42" w:rsidP="00731D42">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AF30444"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07F784FD"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Charlottesville, VA 22902</w:t>
          </w:r>
        </w:p>
        <w:p w14:paraId="3DB5A11F" w14:textId="77777777" w:rsidR="00731D42" w:rsidRPr="00140D3D" w:rsidRDefault="00731D42" w:rsidP="00731D42">
          <w:pPr>
            <w:tabs>
              <w:tab w:val="left" w:pos="720"/>
            </w:tabs>
            <w:spacing w:after="0"/>
            <w:jc w:val="center"/>
            <w:rPr>
              <w:rFonts w:eastAsia="Calibri" w:cs="Times New Roman"/>
              <w:szCs w:val="24"/>
            </w:rPr>
          </w:pPr>
          <w:r w:rsidRPr="00140D3D">
            <w:rPr>
              <w:rFonts w:eastAsia="Calibri" w:cs="Times New Roman"/>
              <w:szCs w:val="24"/>
            </w:rPr>
            <w:t>(434) 977-3716 </w:t>
          </w:r>
        </w:p>
      </w:tc>
    </w:tr>
    <w:tr w:rsidR="00731D42" w:rsidRPr="00140D3D" w14:paraId="11813531" w14:textId="77777777" w:rsidTr="00E36075">
      <w:trPr>
        <w:trHeight w:val="259"/>
      </w:trPr>
      <w:tc>
        <w:tcPr>
          <w:tcW w:w="10440" w:type="dxa"/>
          <w:gridSpan w:val="5"/>
          <w:shd w:val="clear" w:color="auto" w:fill="auto"/>
        </w:tcPr>
        <w:p w14:paraId="3359A7A5" w14:textId="77777777" w:rsidR="00731D42" w:rsidRPr="00140D3D" w:rsidRDefault="00731D42" w:rsidP="00731D42">
          <w:pPr>
            <w:tabs>
              <w:tab w:val="left" w:pos="720"/>
            </w:tabs>
            <w:spacing w:after="0"/>
            <w:jc w:val="center"/>
            <w:rPr>
              <w:rFonts w:eastAsia="Calibri" w:cs="Times New Roman"/>
              <w:b/>
              <w:szCs w:val="24"/>
            </w:rPr>
          </w:pPr>
        </w:p>
      </w:tc>
    </w:tr>
    <w:tr w:rsidR="00731D42" w:rsidRPr="00140D3D" w14:paraId="1BAB8DE7" w14:textId="77777777" w:rsidTr="00E36075">
      <w:trPr>
        <w:trHeight w:val="103"/>
      </w:trPr>
      <w:tc>
        <w:tcPr>
          <w:tcW w:w="10440" w:type="dxa"/>
          <w:gridSpan w:val="5"/>
          <w:shd w:val="clear" w:color="auto" w:fill="auto"/>
          <w:tcMar>
            <w:left w:w="115" w:type="dxa"/>
            <w:right w:w="115" w:type="dxa"/>
          </w:tcMar>
          <w:vAlign w:val="center"/>
        </w:tcPr>
        <w:p w14:paraId="24E260E2" w14:textId="77777777" w:rsidR="00731D42" w:rsidRPr="00140D3D" w:rsidRDefault="00731D42" w:rsidP="00731D42">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101395A8" wp14:editId="5A611A15">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E1EF" id="Straight Connector 1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6432" behindDoc="0" locked="0" layoutInCell="1" allowOverlap="1" wp14:anchorId="5A327F7A" wp14:editId="5E516215">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EE13" id="Straight Connector 10"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69AC34C" w:rsidR="00771F5E" w:rsidRDefault="0077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4"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18"/>
  </w:num>
  <w:num w:numId="4">
    <w:abstractNumId w:val="26"/>
  </w:num>
  <w:num w:numId="5">
    <w:abstractNumId w:val="15"/>
  </w:num>
  <w:num w:numId="6">
    <w:abstractNumId w:val="5"/>
  </w:num>
  <w:num w:numId="7">
    <w:abstractNumId w:val="17"/>
  </w:num>
  <w:num w:numId="8">
    <w:abstractNumId w:val="10"/>
  </w:num>
  <w:num w:numId="9">
    <w:abstractNumId w:val="7"/>
  </w:num>
  <w:num w:numId="10">
    <w:abstractNumId w:val="24"/>
  </w:num>
  <w:num w:numId="11">
    <w:abstractNumId w:val="21"/>
  </w:num>
  <w:num w:numId="12">
    <w:abstractNumId w:val="25"/>
  </w:num>
  <w:num w:numId="13">
    <w:abstractNumId w:val="0"/>
  </w:num>
  <w:num w:numId="14">
    <w:abstractNumId w:val="9"/>
  </w:num>
  <w:num w:numId="15">
    <w:abstractNumId w:val="14"/>
  </w:num>
  <w:num w:numId="16">
    <w:abstractNumId w:val="2"/>
  </w:num>
  <w:num w:numId="17">
    <w:abstractNumId w:val="4"/>
  </w:num>
  <w:num w:numId="18">
    <w:abstractNumId w:val="1"/>
  </w:num>
  <w:num w:numId="19">
    <w:abstractNumId w:val="28"/>
  </w:num>
  <w:num w:numId="20">
    <w:abstractNumId w:val="3"/>
  </w:num>
  <w:num w:numId="21">
    <w:abstractNumId w:val="27"/>
  </w:num>
  <w:num w:numId="22">
    <w:abstractNumId w:val="16"/>
  </w:num>
  <w:num w:numId="23">
    <w:abstractNumId w:val="11"/>
  </w:num>
  <w:num w:numId="24">
    <w:abstractNumId w:val="13"/>
  </w:num>
  <w:num w:numId="25">
    <w:abstractNumId w:val="19"/>
  </w:num>
  <w:num w:numId="26">
    <w:abstractNumId w:val="20"/>
  </w:num>
  <w:num w:numId="27">
    <w:abstractNumId w:val="8"/>
  </w:num>
  <w:num w:numId="28">
    <w:abstractNumId w:val="12"/>
  </w:num>
  <w:num w:numId="2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717"/>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04B8"/>
    <w:rsid w:val="000D18B7"/>
    <w:rsid w:val="000D1994"/>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3785"/>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356"/>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4A2A"/>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E4B"/>
    <w:rsid w:val="00507EF9"/>
    <w:rsid w:val="005101E8"/>
    <w:rsid w:val="005102D5"/>
    <w:rsid w:val="005105D1"/>
    <w:rsid w:val="005108A7"/>
    <w:rsid w:val="00510976"/>
    <w:rsid w:val="005112BC"/>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34B"/>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1D42"/>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A51"/>
    <w:rsid w:val="007C3041"/>
    <w:rsid w:val="007C3162"/>
    <w:rsid w:val="007C3CCA"/>
    <w:rsid w:val="007C4372"/>
    <w:rsid w:val="007C43F6"/>
    <w:rsid w:val="007C4A14"/>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0E9B"/>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419"/>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153"/>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968"/>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47D"/>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0AE"/>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file/21268/download"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fcc.gov/public/attachments/DA-20-1171A1.pdf"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www.fcc.gov/general/eas-test-reporting-system"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CD9B-4185-4D5C-B39A-B86919D9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Pam Bair</cp:lastModifiedBy>
  <cp:revision>7</cp:revision>
  <cp:lastPrinted>2021-08-05T16:28:00Z</cp:lastPrinted>
  <dcterms:created xsi:type="dcterms:W3CDTF">2021-08-05T16:27:00Z</dcterms:created>
  <dcterms:modified xsi:type="dcterms:W3CDTF">2021-08-05T16:28:00Z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