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3E63" w14:textId="0A7D365A" w:rsidR="007E3A00" w:rsidRPr="002B6E2A" w:rsidRDefault="00D27748"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August 11</w:t>
      </w:r>
      <w:r w:rsidR="007E3A00">
        <w:rPr>
          <w:rFonts w:eastAsia="Times New Roman" w:cs="Times New Roman"/>
          <w:color w:val="000000"/>
          <w:spacing w:val="1"/>
          <w:sz w:val="26"/>
          <w:szCs w:val="26"/>
        </w:rPr>
        <w:t>,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7FD09DC7" w14:textId="77777777" w:rsidR="007E3A00" w:rsidRPr="00A90617" w:rsidRDefault="007E3A00" w:rsidP="007E3A0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0141CAA4" w14:textId="77777777" w:rsidR="007E3A00" w:rsidRPr="00A90617" w:rsidRDefault="007E3A00" w:rsidP="007E3A00">
      <w:pPr>
        <w:spacing w:after="0"/>
        <w:contextualSpacing/>
        <w:jc w:val="center"/>
        <w:rPr>
          <w:rFonts w:asciiTheme="majorHAnsi" w:eastAsiaTheme="majorEastAsia" w:hAnsiTheme="majorHAnsi" w:cstheme="majorBidi"/>
          <w:color w:val="2E74B5" w:themeColor="accent1" w:themeShade="BF"/>
          <w:spacing w:val="-10"/>
          <w:kern w:val="28"/>
          <w:sz w:val="52"/>
          <w:szCs w:val="52"/>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56C05AEF" w14:textId="72D68ADB" w:rsidR="0062409E" w:rsidRDefault="0062409E" w:rsidP="0062409E">
      <w:pPr>
        <w:autoSpaceDE w:val="0"/>
        <w:autoSpaceDN w:val="0"/>
        <w:adjustRightInd w:val="0"/>
        <w:spacing w:after="0"/>
        <w:jc w:val="both"/>
        <w:rPr>
          <w:rFonts w:eastAsia="Calibri" w:cs="Times New Roman"/>
          <w:szCs w:val="24"/>
        </w:rPr>
      </w:pPr>
      <w:bookmarkStart w:id="0" w:name="_**_Important_Radio"/>
      <w:bookmarkStart w:id="1" w:name="_Two-Day_Countdown_to"/>
      <w:bookmarkStart w:id="2" w:name="_New_FM_Translator"/>
      <w:bookmarkStart w:id="3" w:name="_Revised_Children’s_TV"/>
      <w:bookmarkStart w:id="4" w:name="_FCC_Reinstates_Prior"/>
      <w:bookmarkStart w:id="5" w:name="_Low_Power_TV"/>
      <w:bookmarkStart w:id="6" w:name="_Media_Bureau_Submits"/>
      <w:bookmarkStart w:id="7" w:name="_Media_Bureau_Announces"/>
      <w:bookmarkStart w:id="8" w:name="_U.S._DOJ_Supports"/>
      <w:bookmarkStart w:id="9" w:name="_E-Cigarette_Advertising_Category"/>
      <w:bookmarkStart w:id="10" w:name="_GMR_Offering_Interim"/>
      <w:bookmarkStart w:id="11" w:name="_MARCH_30,_2020:"/>
      <w:bookmarkStart w:id="12" w:name="_FCC_Provides_Guidance"/>
      <w:bookmarkStart w:id="13" w:name="_APRIL_1:_First"/>
      <w:bookmarkStart w:id="14" w:name="_Chairman_Pai_Thanks_1"/>
      <w:bookmarkStart w:id="15" w:name="_Commission_Issues_Draft"/>
      <w:bookmarkStart w:id="16"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D0E1B28" w14:textId="2D8AE379" w:rsidR="00B652D1" w:rsidRPr="00B652D1" w:rsidRDefault="009B49DC" w:rsidP="00B652D1">
      <w:pPr>
        <w:pStyle w:val="Heading1"/>
        <w:rPr>
          <w:rFonts w:eastAsia="Times New Roman"/>
          <w:sz w:val="32"/>
        </w:rPr>
      </w:pPr>
      <w:bookmarkStart w:id="17" w:name="_Radio_License_Renewal"/>
      <w:bookmarkStart w:id="18" w:name="_FCC_Expands_Unlicensed"/>
      <w:bookmarkEnd w:id="17"/>
      <w:bookmarkEnd w:id="18"/>
      <w:r>
        <w:rPr>
          <w:rFonts w:eastAsia="Times New Roman"/>
          <w:sz w:val="32"/>
        </w:rPr>
        <w:t>** C-BAND UPDATE **</w:t>
      </w:r>
    </w:p>
    <w:p w14:paraId="57A42659" w14:textId="2B296E48" w:rsidR="00DB4407" w:rsidRPr="00DB4407" w:rsidRDefault="00DB4407" w:rsidP="00DB4407">
      <w:pPr>
        <w:pStyle w:val="Heading1"/>
        <w:rPr>
          <w:rStyle w:val="Hyperlink"/>
          <w:rFonts w:eastAsia="Times New Roman"/>
          <w:sz w:val="32"/>
          <w:u w:val="none"/>
        </w:rPr>
      </w:pPr>
      <w:r w:rsidRPr="00DB4407">
        <w:rPr>
          <w:rFonts w:eastAsia="Times New Roman"/>
          <w:sz w:val="32"/>
        </w:rPr>
        <w:fldChar w:fldCharType="begin"/>
      </w:r>
      <w:r w:rsidRPr="00DB4407">
        <w:rPr>
          <w:rFonts w:eastAsia="Times New Roman"/>
          <w:sz w:val="32"/>
        </w:rPr>
        <w:instrText>HYPERLINK  \l "_FCC_Expands_Unlicensed"</w:instrText>
      </w:r>
      <w:r w:rsidRPr="00DB4407">
        <w:rPr>
          <w:rFonts w:eastAsia="Times New Roman"/>
          <w:sz w:val="32"/>
        </w:rPr>
        <w:fldChar w:fldCharType="separate"/>
      </w:r>
      <w:r w:rsidR="00532B1C">
        <w:rPr>
          <w:rStyle w:val="Hyperlink"/>
          <w:rFonts w:eastAsia="Times New Roman"/>
          <w:sz w:val="32"/>
          <w:u w:val="none"/>
        </w:rPr>
        <w:t xml:space="preserve">Particulars of Lump Sum Reimbursement Option FINALIZED; </w:t>
      </w:r>
      <w:r w:rsidR="00532B1C">
        <w:rPr>
          <w:rStyle w:val="Hyperlink"/>
          <w:rFonts w:eastAsia="Times New Roman"/>
          <w:sz w:val="32"/>
          <w:u w:val="none"/>
        </w:rPr>
        <w:br/>
        <w:t>Final List of Incumbent Earth Stations Issued;</w:t>
      </w:r>
      <w:r w:rsidR="00532B1C">
        <w:rPr>
          <w:rStyle w:val="Hyperlink"/>
          <w:rFonts w:eastAsia="Times New Roman"/>
          <w:sz w:val="32"/>
          <w:u w:val="none"/>
        </w:rPr>
        <w:br/>
        <w:t xml:space="preserve">Comment Period Set for </w:t>
      </w:r>
      <w:r w:rsidR="00C91640">
        <w:rPr>
          <w:rStyle w:val="Hyperlink"/>
          <w:rFonts w:eastAsia="Times New Roman"/>
          <w:sz w:val="32"/>
          <w:u w:val="none"/>
        </w:rPr>
        <w:t xml:space="preserve">Preliminary </w:t>
      </w:r>
      <w:r w:rsidR="00532B1C">
        <w:rPr>
          <w:rStyle w:val="Hyperlink"/>
          <w:rFonts w:eastAsia="Times New Roman"/>
          <w:sz w:val="32"/>
          <w:u w:val="none"/>
        </w:rPr>
        <w:t>Relocation Clearinghouse and Coordinator Selection</w:t>
      </w:r>
      <w:r w:rsidR="00C91640">
        <w:rPr>
          <w:rStyle w:val="Hyperlink"/>
          <w:rFonts w:eastAsia="Times New Roman"/>
          <w:sz w:val="32"/>
          <w:u w:val="none"/>
        </w:rPr>
        <w:t>s</w:t>
      </w:r>
    </w:p>
    <w:p w14:paraId="24BCE149" w14:textId="4F600A02" w:rsidR="00DF4572" w:rsidRPr="00B33CD0" w:rsidRDefault="00DB4407" w:rsidP="00DB4407">
      <w:pPr>
        <w:pStyle w:val="Heading1"/>
        <w:rPr>
          <w:rFonts w:eastAsia="Calibri" w:cs="Times New Roman"/>
          <w:sz w:val="24"/>
          <w:szCs w:val="24"/>
        </w:rPr>
      </w:pPr>
      <w:r w:rsidRPr="00DB4407">
        <w:rPr>
          <w:rFonts w:eastAsia="Times New Roman"/>
          <w:sz w:val="32"/>
        </w:rPr>
        <w:fldChar w:fldCharType="end"/>
      </w:r>
    </w:p>
    <w:p w14:paraId="185C312E" w14:textId="6E6ADB08"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Pr="00532B1C">
        <w:rPr>
          <w:rFonts w:eastAsia="Calibri" w:cs="Times New Roman"/>
          <w:szCs w:val="24"/>
        </w:rPr>
        <w:t xml:space="preserve">We write today </w:t>
      </w:r>
      <w:r>
        <w:rPr>
          <w:rFonts w:eastAsia="Calibri" w:cs="Times New Roman"/>
          <w:szCs w:val="24"/>
        </w:rPr>
        <w:t>with further</w:t>
      </w:r>
      <w:r w:rsidRPr="00532B1C">
        <w:rPr>
          <w:rFonts w:eastAsia="Calibri" w:cs="Times New Roman"/>
          <w:szCs w:val="24"/>
        </w:rPr>
        <w:t xml:space="preserve"> update</w:t>
      </w:r>
      <w:r>
        <w:rPr>
          <w:rFonts w:eastAsia="Calibri" w:cs="Times New Roman"/>
          <w:szCs w:val="24"/>
        </w:rPr>
        <w:t>s</w:t>
      </w:r>
      <w:r w:rsidRPr="00532B1C">
        <w:rPr>
          <w:rFonts w:eastAsia="Calibri" w:cs="Times New Roman"/>
          <w:szCs w:val="24"/>
        </w:rPr>
        <w:t xml:space="preserve"> regarding what’s going on with the C-band—and what broadcasters need to be aware of with respect to the FCC’s C-band proceeding.</w:t>
      </w:r>
      <w:r w:rsidR="007E7350">
        <w:rPr>
          <w:rFonts w:eastAsia="Calibri" w:cs="Times New Roman"/>
          <w:szCs w:val="24"/>
        </w:rPr>
        <w:t xml:space="preserve">  </w:t>
      </w:r>
      <w:r w:rsidRPr="00532B1C">
        <w:rPr>
          <w:rFonts w:eastAsia="Calibri" w:cs="Times New Roman"/>
          <w:szCs w:val="24"/>
        </w:rPr>
        <w:t xml:space="preserve">As you’ll recall, the C-band—which many broadcasters use for the reception of programming—is the swath of spectrum between 3.7 and 4.2 GHz, a large portion of which the Commission will make available via a public auction </w:t>
      </w:r>
      <w:r w:rsidRPr="00532B1C">
        <w:rPr>
          <w:rFonts w:cs="Times New Roman"/>
        </w:rPr>
        <w:t>for new terrestrial wireless uses; the Commission also intends to preserve the continued operation of existing fixed satellite services (“FSS”) during and after the C-band’s transition.</w:t>
      </w:r>
    </w:p>
    <w:p w14:paraId="32BC354B" w14:textId="77777777"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p>
    <w:p w14:paraId="79555C81" w14:textId="3A8FC6D9"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r w:rsidRPr="00532B1C">
        <w:rPr>
          <w:rFonts w:eastAsia="Calibri" w:cs="Times New Roman"/>
          <w:szCs w:val="24"/>
        </w:rPr>
        <w:tab/>
        <w:t>Below, we first give a quick summary of important upcoming deadlines regarding the C</w:t>
      </w:r>
      <w:r w:rsidRPr="00532B1C">
        <w:rPr>
          <w:rFonts w:eastAsia="Calibri" w:cs="Times New Roman"/>
          <w:szCs w:val="24"/>
        </w:rPr>
        <w:noBreakHyphen/>
        <w:t>band so you can understand what is going on—and when.</w:t>
      </w:r>
      <w:r w:rsidR="00D779E8">
        <w:rPr>
          <w:rFonts w:eastAsia="Calibri" w:cs="Times New Roman"/>
          <w:szCs w:val="24"/>
        </w:rPr>
        <w:t xml:space="preserve">  (</w:t>
      </w:r>
      <w:r w:rsidR="00D779E8" w:rsidRPr="00D779E8">
        <w:rPr>
          <w:rFonts w:eastAsia="Calibri" w:cs="Times New Roman"/>
          <w:szCs w:val="24"/>
        </w:rPr>
        <w:t>Among other things, the Commission has now finalized the cost categories and lump sum election options for earth stations that qualify for reimbursement</w:t>
      </w:r>
      <w:r w:rsidR="00D779E8">
        <w:rPr>
          <w:rFonts w:eastAsia="Calibri" w:cs="Times New Roman"/>
          <w:szCs w:val="24"/>
        </w:rPr>
        <w:t xml:space="preserve">, and set </w:t>
      </w:r>
      <w:r w:rsidR="00C216B4">
        <w:rPr>
          <w:rFonts w:eastAsia="Calibri" w:cs="Times New Roman"/>
          <w:szCs w:val="24"/>
        </w:rPr>
        <w:t xml:space="preserve">an </w:t>
      </w:r>
      <w:r w:rsidR="00C216B4" w:rsidRPr="00C216B4">
        <w:rPr>
          <w:rFonts w:eastAsia="Calibri" w:cs="Times New Roman"/>
          <w:szCs w:val="24"/>
          <w:u w:val="single"/>
        </w:rPr>
        <w:t>August 31, 2020</w:t>
      </w:r>
      <w:r w:rsidR="00C216B4">
        <w:rPr>
          <w:rFonts w:eastAsia="Calibri" w:cs="Times New Roman"/>
          <w:szCs w:val="24"/>
        </w:rPr>
        <w:t xml:space="preserve">, </w:t>
      </w:r>
      <w:r w:rsidR="00D779E8">
        <w:rPr>
          <w:rFonts w:eastAsia="Calibri" w:cs="Times New Roman"/>
          <w:szCs w:val="24"/>
        </w:rPr>
        <w:t xml:space="preserve">deadline for making </w:t>
      </w:r>
      <w:r w:rsidR="00C216B4">
        <w:rPr>
          <w:rFonts w:eastAsia="Calibri" w:cs="Times New Roman"/>
          <w:szCs w:val="24"/>
        </w:rPr>
        <w:t xml:space="preserve">such </w:t>
      </w:r>
      <w:r w:rsidR="00D779E8">
        <w:rPr>
          <w:rFonts w:eastAsia="Calibri" w:cs="Times New Roman"/>
          <w:szCs w:val="24"/>
        </w:rPr>
        <w:t>lump sum elections</w:t>
      </w:r>
      <w:r w:rsidR="00D779E8" w:rsidRPr="00D779E8">
        <w:rPr>
          <w:rFonts w:eastAsia="Calibri" w:cs="Times New Roman"/>
          <w:szCs w:val="24"/>
        </w:rPr>
        <w:t>.</w:t>
      </w:r>
      <w:r w:rsidR="00D779E8">
        <w:rPr>
          <w:rFonts w:eastAsia="Calibri" w:cs="Times New Roman"/>
          <w:szCs w:val="24"/>
        </w:rPr>
        <w:t>)</w:t>
      </w:r>
      <w:r w:rsidRPr="00532B1C">
        <w:rPr>
          <w:rFonts w:eastAsia="Calibri" w:cs="Times New Roman"/>
          <w:szCs w:val="24"/>
        </w:rPr>
        <w:t xml:space="preserve">  Then, we discuss in greater detail what each deadline means for broadcasters.</w:t>
      </w:r>
    </w:p>
    <w:p w14:paraId="5ACAAE08" w14:textId="77777777"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p>
    <w:p w14:paraId="2C835BC6" w14:textId="5CF25B20" w:rsidR="00532B1C" w:rsidRPr="00532B1C" w:rsidRDefault="00532B1C" w:rsidP="00FB2211">
      <w:pPr>
        <w:tabs>
          <w:tab w:val="left" w:pos="720"/>
        </w:tabs>
        <w:autoSpaceDE w:val="0"/>
        <w:autoSpaceDN w:val="0"/>
        <w:adjustRightInd w:val="0"/>
        <w:spacing w:after="0"/>
        <w:contextualSpacing/>
        <w:jc w:val="both"/>
        <w:rPr>
          <w:rFonts w:eastAsia="Calibri" w:cs="Times New Roman"/>
          <w:szCs w:val="24"/>
        </w:rPr>
      </w:pPr>
      <w:r w:rsidRPr="00532B1C">
        <w:rPr>
          <w:rFonts w:cs="Times New Roman"/>
          <w:i/>
          <w:color w:val="2E74B5" w:themeColor="accent1" w:themeShade="BF"/>
          <w:szCs w:val="24"/>
        </w:rPr>
        <w:t>Upcoming Deadlines</w:t>
      </w:r>
      <w:r w:rsidRPr="00532B1C">
        <w:rPr>
          <w:rFonts w:cs="Times New Roman"/>
          <w:szCs w:val="24"/>
        </w:rPr>
        <w:t xml:space="preserve">.  Below this list of dates and brief descriptions </w:t>
      </w:r>
      <w:r w:rsidR="00D27748">
        <w:rPr>
          <w:rFonts w:cs="Times New Roman"/>
          <w:szCs w:val="24"/>
        </w:rPr>
        <w:t xml:space="preserve">you’ll find </w:t>
      </w:r>
      <w:r w:rsidRPr="00532B1C">
        <w:rPr>
          <w:rFonts w:cs="Times New Roman"/>
          <w:szCs w:val="24"/>
        </w:rPr>
        <w:t xml:space="preserve">further discussion to help provide more context to the activities and obligations referenced in the deadline bullet points. </w:t>
      </w:r>
    </w:p>
    <w:p w14:paraId="46647FDD" w14:textId="77777777" w:rsidR="00532B1C" w:rsidRPr="00532B1C" w:rsidRDefault="00532B1C" w:rsidP="00FB2211">
      <w:pPr>
        <w:tabs>
          <w:tab w:val="left" w:pos="720"/>
        </w:tabs>
        <w:autoSpaceDE w:val="0"/>
        <w:autoSpaceDN w:val="0"/>
        <w:adjustRightInd w:val="0"/>
        <w:spacing w:after="0"/>
        <w:contextualSpacing/>
        <w:jc w:val="both"/>
        <w:rPr>
          <w:rFonts w:eastAsia="Calibri" w:cs="Times New Roman"/>
          <w:szCs w:val="24"/>
        </w:rPr>
      </w:pPr>
    </w:p>
    <w:p w14:paraId="6C0DA10E" w14:textId="1BAA13FC" w:rsidR="00C30BF0" w:rsidRDefault="00C30BF0" w:rsidP="00C30BF0">
      <w:pPr>
        <w:numPr>
          <w:ilvl w:val="0"/>
          <w:numId w:val="5"/>
        </w:num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u w:val="single"/>
        </w:rPr>
        <w:t>As soon as possible:</w:t>
      </w:r>
      <w:r>
        <w:rPr>
          <w:rFonts w:eastAsia="Calibri" w:cs="Times New Roman"/>
          <w:szCs w:val="24"/>
        </w:rPr>
        <w:t xml:space="preserve"> </w:t>
      </w:r>
      <w:r w:rsidR="00A579FE">
        <w:rPr>
          <w:rFonts w:eastAsia="Calibri" w:cs="Times New Roman"/>
          <w:szCs w:val="24"/>
        </w:rPr>
        <w:t>Review the</w:t>
      </w:r>
      <w:r>
        <w:rPr>
          <w:rFonts w:eastAsia="Calibri" w:cs="Times New Roman"/>
          <w:szCs w:val="24"/>
        </w:rPr>
        <w:t xml:space="preserve"> </w:t>
      </w:r>
      <w:r w:rsidRPr="00D80FF8">
        <w:rPr>
          <w:rFonts w:eastAsia="Calibri" w:cs="Times New Roman"/>
          <w:szCs w:val="24"/>
        </w:rPr>
        <w:t>final list</w:t>
      </w:r>
      <w:r>
        <w:rPr>
          <w:rFonts w:eastAsia="Calibri" w:cs="Times New Roman"/>
          <w:szCs w:val="24"/>
        </w:rPr>
        <w:t xml:space="preserve"> of “incumbent” earth st</w:t>
      </w:r>
      <w:r w:rsidR="0039264E">
        <w:rPr>
          <w:rFonts w:eastAsia="Calibri" w:cs="Times New Roman"/>
          <w:szCs w:val="24"/>
        </w:rPr>
        <w:t>ation licensees/</w:t>
      </w:r>
      <w:r>
        <w:rPr>
          <w:rFonts w:eastAsia="Calibri" w:cs="Times New Roman"/>
          <w:szCs w:val="24"/>
        </w:rPr>
        <w:t>registrants</w:t>
      </w:r>
      <w:r w:rsidR="00F42297">
        <w:rPr>
          <w:rFonts w:eastAsia="Calibri" w:cs="Times New Roman"/>
          <w:szCs w:val="24"/>
        </w:rPr>
        <w:t xml:space="preserve"> (the “</w:t>
      </w:r>
      <w:hyperlink r:id="rId8" w:history="1">
        <w:r w:rsidR="00F42297" w:rsidRPr="00D80FF8">
          <w:rPr>
            <w:rStyle w:val="Hyperlink"/>
            <w:rFonts w:eastAsia="Calibri" w:cs="Times New Roman"/>
            <w:szCs w:val="24"/>
          </w:rPr>
          <w:t>Incumbent List</w:t>
        </w:r>
      </w:hyperlink>
      <w:r w:rsidR="00F42297">
        <w:rPr>
          <w:rFonts w:eastAsia="Calibri" w:cs="Times New Roman"/>
          <w:szCs w:val="24"/>
        </w:rPr>
        <w:t>”)</w:t>
      </w:r>
      <w:r>
        <w:rPr>
          <w:rFonts w:eastAsia="Calibri" w:cs="Times New Roman"/>
          <w:szCs w:val="24"/>
        </w:rPr>
        <w:t>—i.e., those licensees</w:t>
      </w:r>
      <w:r w:rsidR="0039264E">
        <w:rPr>
          <w:rFonts w:eastAsia="Calibri" w:cs="Times New Roman"/>
          <w:szCs w:val="24"/>
        </w:rPr>
        <w:t>/</w:t>
      </w:r>
      <w:r>
        <w:rPr>
          <w:rFonts w:eastAsia="Calibri" w:cs="Times New Roman"/>
          <w:szCs w:val="24"/>
        </w:rPr>
        <w:t>registrants who will be eligible for reimbursement related to the relocation of their earth stations</w:t>
      </w:r>
      <w:r w:rsidR="00A579FE">
        <w:rPr>
          <w:rFonts w:eastAsia="Calibri" w:cs="Times New Roman"/>
          <w:szCs w:val="24"/>
        </w:rPr>
        <w:t>—</w:t>
      </w:r>
      <w:r w:rsidR="00D80FF8">
        <w:rPr>
          <w:rFonts w:eastAsia="Calibri" w:cs="Times New Roman"/>
          <w:szCs w:val="24"/>
        </w:rPr>
        <w:t xml:space="preserve">that was </w:t>
      </w:r>
      <w:r w:rsidR="00327889">
        <w:rPr>
          <w:rFonts w:eastAsia="Calibri" w:cs="Times New Roman"/>
          <w:szCs w:val="24"/>
        </w:rPr>
        <w:t>recently</w:t>
      </w:r>
      <w:r w:rsidR="00D80FF8">
        <w:rPr>
          <w:rFonts w:eastAsia="Calibri" w:cs="Times New Roman"/>
          <w:szCs w:val="24"/>
        </w:rPr>
        <w:t xml:space="preserve"> </w:t>
      </w:r>
      <w:r w:rsidR="00A579FE">
        <w:rPr>
          <w:rFonts w:eastAsia="Calibri" w:cs="Times New Roman"/>
          <w:szCs w:val="24"/>
        </w:rPr>
        <w:t>released by t</w:t>
      </w:r>
      <w:r w:rsidR="004E3143">
        <w:rPr>
          <w:rFonts w:eastAsia="Calibri" w:cs="Times New Roman"/>
          <w:szCs w:val="24"/>
        </w:rPr>
        <w:t xml:space="preserve">he FCC’s International Bureau.  </w:t>
      </w:r>
      <w:r>
        <w:rPr>
          <w:rFonts w:eastAsia="Calibri" w:cs="Times New Roman"/>
          <w:szCs w:val="24"/>
        </w:rPr>
        <w:t xml:space="preserve">The </w:t>
      </w:r>
      <w:r w:rsidR="00E118F2">
        <w:rPr>
          <w:rFonts w:eastAsia="Calibri" w:cs="Times New Roman"/>
          <w:szCs w:val="24"/>
        </w:rPr>
        <w:t>Incumbent L</w:t>
      </w:r>
      <w:r>
        <w:rPr>
          <w:rFonts w:eastAsia="Calibri" w:cs="Times New Roman"/>
          <w:szCs w:val="24"/>
        </w:rPr>
        <w:t xml:space="preserve">ist was finalized after broadcaster and stakeholder comment on </w:t>
      </w:r>
      <w:r w:rsidR="00E118F2">
        <w:rPr>
          <w:rFonts w:eastAsia="Calibri" w:cs="Times New Roman"/>
          <w:szCs w:val="24"/>
        </w:rPr>
        <w:t xml:space="preserve">a </w:t>
      </w:r>
      <w:r>
        <w:rPr>
          <w:rFonts w:eastAsia="Calibri" w:cs="Times New Roman"/>
          <w:szCs w:val="24"/>
        </w:rPr>
        <w:t xml:space="preserve">preliminary </w:t>
      </w:r>
      <w:r w:rsidR="00327889">
        <w:rPr>
          <w:rFonts w:eastAsia="Calibri" w:cs="Times New Roman"/>
          <w:szCs w:val="24"/>
        </w:rPr>
        <w:t>version that was</w:t>
      </w:r>
      <w:r>
        <w:rPr>
          <w:rFonts w:eastAsia="Calibri" w:cs="Times New Roman"/>
          <w:szCs w:val="24"/>
        </w:rPr>
        <w:t xml:space="preserve"> released in early July.  </w:t>
      </w:r>
      <w:r>
        <w:rPr>
          <w:rFonts w:eastAsia="Calibri" w:cs="Times New Roman"/>
          <w:szCs w:val="24"/>
        </w:rPr>
        <w:lastRenderedPageBreak/>
        <w:t xml:space="preserve">Accordingly, if you submitted comments on the preliminary list, you may wish to promptly review the final </w:t>
      </w:r>
      <w:r w:rsidR="00E118F2">
        <w:rPr>
          <w:rFonts w:eastAsia="Calibri" w:cs="Times New Roman"/>
          <w:szCs w:val="24"/>
        </w:rPr>
        <w:t>Incumbent L</w:t>
      </w:r>
      <w:r>
        <w:rPr>
          <w:rFonts w:eastAsia="Calibri" w:cs="Times New Roman"/>
          <w:szCs w:val="24"/>
        </w:rPr>
        <w:t>ist to ensure that any corrections you sought are</w:t>
      </w:r>
      <w:r w:rsidR="00327889">
        <w:rPr>
          <w:rFonts w:eastAsia="Calibri" w:cs="Times New Roman"/>
          <w:szCs w:val="24"/>
        </w:rPr>
        <w:t>, in fact,</w:t>
      </w:r>
      <w:r>
        <w:rPr>
          <w:rFonts w:eastAsia="Calibri" w:cs="Times New Roman"/>
          <w:szCs w:val="24"/>
        </w:rPr>
        <w:t xml:space="preserve"> included</w:t>
      </w:r>
      <w:r w:rsidR="00327889">
        <w:rPr>
          <w:rFonts w:eastAsia="Calibri" w:cs="Times New Roman"/>
          <w:szCs w:val="24"/>
        </w:rPr>
        <w:t xml:space="preserve"> in the updated List</w:t>
      </w:r>
      <w:r>
        <w:rPr>
          <w:rFonts w:eastAsia="Calibri" w:cs="Times New Roman"/>
          <w:szCs w:val="24"/>
        </w:rPr>
        <w:t>.</w:t>
      </w:r>
    </w:p>
    <w:p w14:paraId="359C573E" w14:textId="77777777" w:rsidR="00C30BF0" w:rsidRPr="00C30BF0" w:rsidRDefault="00C30BF0" w:rsidP="00C30BF0">
      <w:pPr>
        <w:tabs>
          <w:tab w:val="left" w:pos="720"/>
        </w:tabs>
        <w:autoSpaceDE w:val="0"/>
        <w:autoSpaceDN w:val="0"/>
        <w:adjustRightInd w:val="0"/>
        <w:spacing w:after="0"/>
        <w:ind w:left="720"/>
        <w:contextualSpacing/>
        <w:jc w:val="both"/>
        <w:rPr>
          <w:rFonts w:eastAsia="Calibri" w:cs="Times New Roman"/>
          <w:szCs w:val="24"/>
        </w:rPr>
      </w:pPr>
    </w:p>
    <w:p w14:paraId="0C91A2E1" w14:textId="74A028AA" w:rsidR="00532B1C" w:rsidRPr="00532B1C" w:rsidRDefault="00C30BF0" w:rsidP="00C30BF0">
      <w:pPr>
        <w:numPr>
          <w:ilvl w:val="0"/>
          <w:numId w:val="5"/>
        </w:num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u w:val="single"/>
        </w:rPr>
        <w:t>August</w:t>
      </w:r>
      <w:r w:rsidR="00532B1C" w:rsidRPr="00532B1C">
        <w:rPr>
          <w:rFonts w:eastAsia="Calibri" w:cs="Times New Roman"/>
          <w:szCs w:val="24"/>
          <w:u w:val="single"/>
        </w:rPr>
        <w:t xml:space="preserve"> 1</w:t>
      </w:r>
      <w:r>
        <w:rPr>
          <w:rFonts w:eastAsia="Calibri" w:cs="Times New Roman"/>
          <w:szCs w:val="24"/>
          <w:u w:val="single"/>
        </w:rPr>
        <w:t>4</w:t>
      </w:r>
      <w:r w:rsidR="00532B1C" w:rsidRPr="00532B1C">
        <w:rPr>
          <w:rFonts w:eastAsia="Calibri" w:cs="Times New Roman"/>
          <w:szCs w:val="24"/>
          <w:u w:val="single"/>
        </w:rPr>
        <w:t>, 2020:</w:t>
      </w:r>
      <w:r w:rsidR="00532B1C" w:rsidRPr="00532B1C">
        <w:rPr>
          <w:rFonts w:eastAsia="Calibri" w:cs="Times New Roman"/>
          <w:szCs w:val="24"/>
        </w:rPr>
        <w:t xml:space="preserve"> By this date, space station operators (“SSOs”) </w:t>
      </w:r>
      <w:r>
        <w:rPr>
          <w:rFonts w:eastAsia="Calibri" w:cs="Times New Roman"/>
          <w:szCs w:val="24"/>
        </w:rPr>
        <w:t xml:space="preserve">must </w:t>
      </w:r>
      <w:r w:rsidR="00E118F2">
        <w:rPr>
          <w:rFonts w:eastAsia="Calibri" w:cs="Times New Roman"/>
          <w:szCs w:val="24"/>
        </w:rPr>
        <w:t>file</w:t>
      </w:r>
      <w:r>
        <w:rPr>
          <w:rFonts w:eastAsia="Calibri" w:cs="Times New Roman"/>
          <w:szCs w:val="24"/>
        </w:rPr>
        <w:t xml:space="preserve"> </w:t>
      </w:r>
      <w:r w:rsidR="00327889">
        <w:rPr>
          <w:rFonts w:eastAsia="Calibri" w:cs="Times New Roman"/>
          <w:szCs w:val="24"/>
        </w:rPr>
        <w:t xml:space="preserve">with the FCC </w:t>
      </w:r>
      <w:r>
        <w:rPr>
          <w:rFonts w:eastAsia="Calibri" w:cs="Times New Roman"/>
          <w:szCs w:val="24"/>
        </w:rPr>
        <w:t xml:space="preserve">their updated </w:t>
      </w:r>
      <w:r w:rsidR="00E118F2">
        <w:rPr>
          <w:rFonts w:eastAsia="Calibri" w:cs="Times New Roman"/>
          <w:szCs w:val="24"/>
        </w:rPr>
        <w:t>t</w:t>
      </w:r>
      <w:r w:rsidR="00532B1C" w:rsidRPr="00532B1C">
        <w:rPr>
          <w:rFonts w:eastAsia="Calibri" w:cs="Times New Roman"/>
          <w:szCs w:val="24"/>
        </w:rPr>
        <w:t xml:space="preserve">ransition </w:t>
      </w:r>
      <w:r w:rsidR="00E118F2">
        <w:rPr>
          <w:rFonts w:eastAsia="Calibri" w:cs="Times New Roman"/>
          <w:szCs w:val="24"/>
        </w:rPr>
        <w:t>p</w:t>
      </w:r>
      <w:r w:rsidR="00532B1C" w:rsidRPr="00532B1C">
        <w:rPr>
          <w:rFonts w:eastAsia="Calibri" w:cs="Times New Roman"/>
          <w:szCs w:val="24"/>
        </w:rPr>
        <w:t>lans</w:t>
      </w:r>
      <w:r w:rsidR="00E118F2">
        <w:rPr>
          <w:rFonts w:eastAsia="Calibri" w:cs="Times New Roman"/>
          <w:szCs w:val="24"/>
        </w:rPr>
        <w:t xml:space="preserve"> (the “Transition Plans”)</w:t>
      </w:r>
      <w:r>
        <w:rPr>
          <w:rFonts w:eastAsia="Calibri" w:cs="Times New Roman"/>
          <w:szCs w:val="24"/>
        </w:rPr>
        <w:t xml:space="preserve">, which </w:t>
      </w:r>
      <w:r w:rsidR="00532B1C" w:rsidRPr="00532B1C">
        <w:rPr>
          <w:rFonts w:eastAsia="Calibri" w:cs="Times New Roman"/>
          <w:szCs w:val="24"/>
        </w:rPr>
        <w:t>will set forth the specifics of how each SSO intends to transition relevant earth stations</w:t>
      </w:r>
      <w:r>
        <w:rPr>
          <w:rFonts w:eastAsia="Calibri" w:cs="Times New Roman"/>
          <w:szCs w:val="24"/>
        </w:rPr>
        <w:t>.</w:t>
      </w:r>
      <w:r w:rsidR="00532B1C" w:rsidRPr="00532B1C">
        <w:rPr>
          <w:rFonts w:eastAsia="Calibri" w:cs="Times New Roman"/>
          <w:szCs w:val="24"/>
        </w:rPr>
        <w:t xml:space="preserve"> </w:t>
      </w:r>
      <w:r>
        <w:rPr>
          <w:rFonts w:eastAsia="Calibri" w:cs="Times New Roman"/>
          <w:szCs w:val="24"/>
        </w:rPr>
        <w:t xml:space="preserve"> Those Transition Plans should include revisions</w:t>
      </w:r>
      <w:r w:rsidR="00327889">
        <w:rPr>
          <w:rFonts w:eastAsia="Calibri" w:cs="Times New Roman"/>
          <w:szCs w:val="24"/>
        </w:rPr>
        <w:t xml:space="preserve"> that SSOs have made</w:t>
      </w:r>
      <w:r>
        <w:rPr>
          <w:rFonts w:eastAsia="Calibri" w:cs="Times New Roman"/>
          <w:szCs w:val="24"/>
        </w:rPr>
        <w:t xml:space="preserve"> in response to bro</w:t>
      </w:r>
      <w:r w:rsidR="00327889">
        <w:rPr>
          <w:rFonts w:eastAsia="Calibri" w:cs="Times New Roman"/>
          <w:szCs w:val="24"/>
        </w:rPr>
        <w:t xml:space="preserve">adcaster and other stakeholder comments (which were due in mid-July) </w:t>
      </w:r>
      <w:r w:rsidR="0039264E">
        <w:rPr>
          <w:rFonts w:eastAsia="Calibri" w:cs="Times New Roman"/>
          <w:szCs w:val="24"/>
        </w:rPr>
        <w:t xml:space="preserve">submitted </w:t>
      </w:r>
      <w:r w:rsidR="00327889">
        <w:rPr>
          <w:rFonts w:eastAsia="Calibri" w:cs="Times New Roman"/>
          <w:szCs w:val="24"/>
        </w:rPr>
        <w:t xml:space="preserve">in response to the SSOs’ previously released </w:t>
      </w:r>
      <w:r>
        <w:rPr>
          <w:rFonts w:eastAsia="Calibri" w:cs="Times New Roman"/>
          <w:szCs w:val="24"/>
        </w:rPr>
        <w:t>draft transition plans.</w:t>
      </w:r>
    </w:p>
    <w:p w14:paraId="4A224E94" w14:textId="77777777" w:rsidR="00532B1C" w:rsidRPr="00532B1C" w:rsidRDefault="00532B1C" w:rsidP="00FB2211">
      <w:pPr>
        <w:tabs>
          <w:tab w:val="left" w:pos="720"/>
        </w:tabs>
        <w:autoSpaceDE w:val="0"/>
        <w:autoSpaceDN w:val="0"/>
        <w:adjustRightInd w:val="0"/>
        <w:spacing w:after="0"/>
        <w:ind w:left="720"/>
        <w:contextualSpacing/>
        <w:jc w:val="both"/>
        <w:rPr>
          <w:rFonts w:eastAsia="Calibri" w:cs="Times New Roman"/>
          <w:szCs w:val="24"/>
        </w:rPr>
      </w:pPr>
    </w:p>
    <w:p w14:paraId="212D707D" w14:textId="4D2D6730" w:rsidR="00532B1C" w:rsidRDefault="00C30BF0" w:rsidP="00FB2211">
      <w:pPr>
        <w:numPr>
          <w:ilvl w:val="0"/>
          <w:numId w:val="5"/>
        </w:num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u w:val="single"/>
        </w:rPr>
        <w:t>August 18</w:t>
      </w:r>
      <w:r w:rsidR="00532B1C" w:rsidRPr="00532B1C">
        <w:rPr>
          <w:rFonts w:eastAsia="Calibri" w:cs="Times New Roman"/>
          <w:szCs w:val="24"/>
          <w:u w:val="single"/>
        </w:rPr>
        <w:t>, 2020:</w:t>
      </w:r>
      <w:r w:rsidR="00532B1C" w:rsidRPr="00532B1C">
        <w:rPr>
          <w:rFonts w:eastAsia="Calibri" w:cs="Times New Roman"/>
          <w:szCs w:val="24"/>
        </w:rPr>
        <w:t xml:space="preserve"> On this date, </w:t>
      </w:r>
      <w:r w:rsidR="00853803">
        <w:rPr>
          <w:rFonts w:eastAsia="Calibri" w:cs="Times New Roman"/>
          <w:szCs w:val="24"/>
        </w:rPr>
        <w:t xml:space="preserve">comments are due on the initial selection of the entities that will make up (1) the </w:t>
      </w:r>
      <w:r w:rsidR="00630EF1">
        <w:rPr>
          <w:rFonts w:eastAsia="Calibri" w:cs="Times New Roman"/>
          <w:szCs w:val="24"/>
        </w:rPr>
        <w:t>R</w:t>
      </w:r>
      <w:r w:rsidR="00853803">
        <w:rPr>
          <w:rFonts w:eastAsia="Calibri" w:cs="Times New Roman"/>
          <w:szCs w:val="24"/>
        </w:rPr>
        <w:t xml:space="preserve">elocation </w:t>
      </w:r>
      <w:r w:rsidR="00630EF1">
        <w:rPr>
          <w:rFonts w:eastAsia="Calibri" w:cs="Times New Roman"/>
          <w:szCs w:val="24"/>
        </w:rPr>
        <w:t>P</w:t>
      </w:r>
      <w:r w:rsidR="00853803">
        <w:rPr>
          <w:rFonts w:eastAsia="Calibri" w:cs="Times New Roman"/>
          <w:szCs w:val="24"/>
        </w:rPr>
        <w:t xml:space="preserve">ayment </w:t>
      </w:r>
      <w:r w:rsidR="00630EF1">
        <w:rPr>
          <w:rFonts w:eastAsia="Calibri" w:cs="Times New Roman"/>
          <w:szCs w:val="24"/>
        </w:rPr>
        <w:t>C</w:t>
      </w:r>
      <w:r w:rsidR="00853803">
        <w:rPr>
          <w:rFonts w:eastAsia="Calibri" w:cs="Times New Roman"/>
          <w:szCs w:val="24"/>
        </w:rPr>
        <w:t xml:space="preserve">learinghouse (which </w:t>
      </w:r>
      <w:r w:rsidR="005465E0">
        <w:rPr>
          <w:rFonts w:eastAsia="Calibri" w:cs="Times New Roman"/>
          <w:szCs w:val="24"/>
        </w:rPr>
        <w:t xml:space="preserve">clearinghouse </w:t>
      </w:r>
      <w:r w:rsidR="00853803">
        <w:rPr>
          <w:rFonts w:eastAsia="Calibri" w:cs="Times New Roman"/>
          <w:szCs w:val="24"/>
        </w:rPr>
        <w:t xml:space="preserve">will be responsible for reviewing reimbursement expenses for reasonableness, among other things), and (2) the </w:t>
      </w:r>
      <w:r w:rsidR="00630EF1">
        <w:rPr>
          <w:rFonts w:eastAsia="Calibri" w:cs="Times New Roman"/>
          <w:szCs w:val="24"/>
        </w:rPr>
        <w:t>R</w:t>
      </w:r>
      <w:r w:rsidR="00853803">
        <w:rPr>
          <w:rFonts w:eastAsia="Calibri" w:cs="Times New Roman"/>
          <w:szCs w:val="24"/>
        </w:rPr>
        <w:t xml:space="preserve">elocation </w:t>
      </w:r>
      <w:r w:rsidR="00630EF1">
        <w:rPr>
          <w:rFonts w:eastAsia="Calibri" w:cs="Times New Roman"/>
          <w:szCs w:val="24"/>
        </w:rPr>
        <w:t>C</w:t>
      </w:r>
      <w:r w:rsidR="00853803">
        <w:rPr>
          <w:rFonts w:eastAsia="Calibri" w:cs="Times New Roman"/>
          <w:szCs w:val="24"/>
        </w:rPr>
        <w:t xml:space="preserve">oordinator (who will be responsible for scheduling the </w:t>
      </w:r>
      <w:r w:rsidR="00E118F2">
        <w:rPr>
          <w:rFonts w:eastAsia="Calibri" w:cs="Times New Roman"/>
          <w:szCs w:val="24"/>
        </w:rPr>
        <w:t xml:space="preserve">specifics of the </w:t>
      </w:r>
      <w:r w:rsidR="005465E0">
        <w:rPr>
          <w:rFonts w:eastAsia="Calibri" w:cs="Times New Roman"/>
          <w:szCs w:val="24"/>
        </w:rPr>
        <w:t xml:space="preserve">C-band </w:t>
      </w:r>
      <w:r w:rsidR="00853803">
        <w:rPr>
          <w:rFonts w:eastAsia="Calibri" w:cs="Times New Roman"/>
          <w:szCs w:val="24"/>
        </w:rPr>
        <w:t>transition, among other things)</w:t>
      </w:r>
      <w:r w:rsidR="00532B1C" w:rsidRPr="00532B1C">
        <w:rPr>
          <w:rFonts w:eastAsia="Calibri" w:cs="Times New Roman"/>
          <w:szCs w:val="24"/>
        </w:rPr>
        <w:t>.</w:t>
      </w:r>
    </w:p>
    <w:p w14:paraId="0227DE90" w14:textId="77777777" w:rsidR="001945B4" w:rsidRPr="005B6FB0" w:rsidRDefault="001945B4" w:rsidP="005B6FB0">
      <w:pPr>
        <w:pStyle w:val="ListParagraph"/>
        <w:spacing w:after="0"/>
        <w:rPr>
          <w:rFonts w:ascii="Times New Roman" w:eastAsia="Calibri" w:hAnsi="Times New Roman" w:cs="Times New Roman"/>
          <w:sz w:val="24"/>
          <w:szCs w:val="24"/>
        </w:rPr>
      </w:pPr>
    </w:p>
    <w:p w14:paraId="03047393" w14:textId="2F3CCBCF" w:rsidR="001945B4" w:rsidRPr="00532B1C" w:rsidRDefault="001945B4" w:rsidP="00FB2211">
      <w:pPr>
        <w:numPr>
          <w:ilvl w:val="0"/>
          <w:numId w:val="5"/>
        </w:numPr>
        <w:tabs>
          <w:tab w:val="left" w:pos="720"/>
        </w:tabs>
        <w:autoSpaceDE w:val="0"/>
        <w:autoSpaceDN w:val="0"/>
        <w:adjustRightInd w:val="0"/>
        <w:spacing w:after="0"/>
        <w:contextualSpacing/>
        <w:jc w:val="both"/>
        <w:rPr>
          <w:rFonts w:eastAsia="Calibri" w:cs="Times New Roman"/>
          <w:szCs w:val="24"/>
        </w:rPr>
      </w:pPr>
      <w:r w:rsidRPr="001945B4">
        <w:rPr>
          <w:rFonts w:eastAsia="Calibri" w:cs="Times New Roman"/>
          <w:szCs w:val="24"/>
          <w:u w:val="single"/>
        </w:rPr>
        <w:t xml:space="preserve">August </w:t>
      </w:r>
      <w:r>
        <w:rPr>
          <w:rFonts w:eastAsia="Calibri" w:cs="Times New Roman"/>
          <w:szCs w:val="24"/>
          <w:u w:val="single"/>
        </w:rPr>
        <w:t>2</w:t>
      </w:r>
      <w:r w:rsidRPr="001945B4">
        <w:rPr>
          <w:rFonts w:eastAsia="Calibri" w:cs="Times New Roman"/>
          <w:szCs w:val="24"/>
          <w:u w:val="single"/>
        </w:rPr>
        <w:t>8, 2020:</w:t>
      </w:r>
      <w:r w:rsidRPr="001945B4">
        <w:rPr>
          <w:rFonts w:eastAsia="Calibri" w:cs="Times New Roman"/>
          <w:szCs w:val="24"/>
        </w:rPr>
        <w:t xml:space="preserve"> On this date, </w:t>
      </w:r>
      <w:r>
        <w:rPr>
          <w:rFonts w:eastAsia="Calibri" w:cs="Times New Roman"/>
          <w:szCs w:val="24"/>
        </w:rPr>
        <w:t xml:space="preserve">reply </w:t>
      </w:r>
      <w:r w:rsidRPr="001945B4">
        <w:rPr>
          <w:rFonts w:eastAsia="Calibri" w:cs="Times New Roman"/>
          <w:szCs w:val="24"/>
        </w:rPr>
        <w:t xml:space="preserve">comments are due on the initial selection of the entities that will make up (1) the </w:t>
      </w:r>
      <w:r w:rsidR="00630EF1">
        <w:rPr>
          <w:rFonts w:eastAsia="Calibri" w:cs="Times New Roman"/>
          <w:szCs w:val="24"/>
        </w:rPr>
        <w:t>R</w:t>
      </w:r>
      <w:r w:rsidRPr="001945B4">
        <w:rPr>
          <w:rFonts w:eastAsia="Calibri" w:cs="Times New Roman"/>
          <w:szCs w:val="24"/>
        </w:rPr>
        <w:t xml:space="preserve">elocation </w:t>
      </w:r>
      <w:r w:rsidR="00630EF1">
        <w:rPr>
          <w:rFonts w:eastAsia="Calibri" w:cs="Times New Roman"/>
          <w:szCs w:val="24"/>
        </w:rPr>
        <w:t>P</w:t>
      </w:r>
      <w:r w:rsidRPr="001945B4">
        <w:rPr>
          <w:rFonts w:eastAsia="Calibri" w:cs="Times New Roman"/>
          <w:szCs w:val="24"/>
        </w:rPr>
        <w:t xml:space="preserve">ayment </w:t>
      </w:r>
      <w:r w:rsidR="00630EF1">
        <w:rPr>
          <w:rFonts w:eastAsia="Calibri" w:cs="Times New Roman"/>
          <w:szCs w:val="24"/>
        </w:rPr>
        <w:t>C</w:t>
      </w:r>
      <w:r>
        <w:rPr>
          <w:rFonts w:eastAsia="Calibri" w:cs="Times New Roman"/>
          <w:szCs w:val="24"/>
        </w:rPr>
        <w:t>learinghouse</w:t>
      </w:r>
      <w:r w:rsidRPr="001945B4">
        <w:rPr>
          <w:rFonts w:eastAsia="Calibri" w:cs="Times New Roman"/>
          <w:szCs w:val="24"/>
        </w:rPr>
        <w:t xml:space="preserve"> and (2) the </w:t>
      </w:r>
      <w:r w:rsidR="00630EF1">
        <w:rPr>
          <w:rFonts w:eastAsia="Calibri" w:cs="Times New Roman"/>
          <w:szCs w:val="24"/>
        </w:rPr>
        <w:t>R</w:t>
      </w:r>
      <w:r w:rsidRPr="001945B4">
        <w:rPr>
          <w:rFonts w:eastAsia="Calibri" w:cs="Times New Roman"/>
          <w:szCs w:val="24"/>
        </w:rPr>
        <w:t xml:space="preserve">elocation </w:t>
      </w:r>
      <w:r w:rsidR="00630EF1">
        <w:rPr>
          <w:rFonts w:eastAsia="Calibri" w:cs="Times New Roman"/>
          <w:szCs w:val="24"/>
        </w:rPr>
        <w:t>C</w:t>
      </w:r>
      <w:r w:rsidRPr="001945B4">
        <w:rPr>
          <w:rFonts w:eastAsia="Calibri" w:cs="Times New Roman"/>
          <w:szCs w:val="24"/>
        </w:rPr>
        <w:t>oordinator.</w:t>
      </w:r>
    </w:p>
    <w:p w14:paraId="67413463" w14:textId="77777777" w:rsidR="00532B1C" w:rsidRPr="00532B1C" w:rsidRDefault="00532B1C" w:rsidP="00FB2211">
      <w:pPr>
        <w:tabs>
          <w:tab w:val="left" w:pos="720"/>
        </w:tabs>
        <w:autoSpaceDE w:val="0"/>
        <w:autoSpaceDN w:val="0"/>
        <w:adjustRightInd w:val="0"/>
        <w:spacing w:after="0"/>
        <w:contextualSpacing/>
        <w:jc w:val="both"/>
        <w:rPr>
          <w:rFonts w:eastAsia="Calibri" w:cs="Times New Roman"/>
          <w:szCs w:val="24"/>
        </w:rPr>
      </w:pPr>
    </w:p>
    <w:p w14:paraId="4B83B705" w14:textId="5C741A95" w:rsidR="00532B1C" w:rsidRDefault="001945B4" w:rsidP="00FB2211">
      <w:pPr>
        <w:numPr>
          <w:ilvl w:val="0"/>
          <w:numId w:val="5"/>
        </w:num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u w:val="single"/>
        </w:rPr>
        <w:t>August</w:t>
      </w:r>
      <w:r w:rsidR="00532B1C" w:rsidRPr="00532B1C">
        <w:rPr>
          <w:rFonts w:eastAsia="Calibri" w:cs="Times New Roman"/>
          <w:szCs w:val="24"/>
          <w:u w:val="single"/>
        </w:rPr>
        <w:t xml:space="preserve"> </w:t>
      </w:r>
      <w:r>
        <w:rPr>
          <w:rFonts w:eastAsia="Calibri" w:cs="Times New Roman"/>
          <w:szCs w:val="24"/>
          <w:u w:val="single"/>
        </w:rPr>
        <w:t>31</w:t>
      </w:r>
      <w:r w:rsidR="00532B1C" w:rsidRPr="00532B1C">
        <w:rPr>
          <w:rFonts w:eastAsia="Calibri" w:cs="Times New Roman"/>
          <w:szCs w:val="24"/>
          <w:u w:val="single"/>
        </w:rPr>
        <w:t>, 2020:</w:t>
      </w:r>
      <w:r w:rsidR="00532B1C" w:rsidRPr="00532B1C">
        <w:rPr>
          <w:rFonts w:eastAsia="Calibri" w:cs="Times New Roman"/>
          <w:szCs w:val="24"/>
        </w:rPr>
        <w:t xml:space="preserve"> This is the deadline </w:t>
      </w:r>
      <w:r w:rsidR="005465E0">
        <w:rPr>
          <w:rFonts w:eastAsia="Calibri" w:cs="Times New Roman"/>
          <w:szCs w:val="24"/>
        </w:rPr>
        <w:t>by which broadcasters must</w:t>
      </w:r>
      <w:r w:rsidR="00532B1C" w:rsidRPr="00532B1C">
        <w:rPr>
          <w:rFonts w:eastAsia="Calibri" w:cs="Times New Roman"/>
          <w:szCs w:val="24"/>
        </w:rPr>
        <w:t xml:space="preserve"> </w:t>
      </w:r>
      <w:r>
        <w:rPr>
          <w:rFonts w:eastAsia="Calibri" w:cs="Times New Roman"/>
          <w:szCs w:val="24"/>
        </w:rPr>
        <w:t xml:space="preserve">elect “lump sum” reimbursement, rather than reimbursement for </w:t>
      </w:r>
      <w:r w:rsidR="006344E0">
        <w:rPr>
          <w:rFonts w:eastAsia="Calibri" w:cs="Times New Roman"/>
          <w:szCs w:val="24"/>
        </w:rPr>
        <w:t xml:space="preserve">actual, </w:t>
      </w:r>
      <w:r>
        <w:rPr>
          <w:rFonts w:eastAsia="Calibri" w:cs="Times New Roman"/>
          <w:szCs w:val="24"/>
        </w:rPr>
        <w:t>reasona</w:t>
      </w:r>
      <w:r w:rsidR="005465E0">
        <w:rPr>
          <w:rFonts w:eastAsia="Calibri" w:cs="Times New Roman"/>
          <w:szCs w:val="24"/>
        </w:rPr>
        <w:t>bly incurred relocation expenses, if they choose to elect the “lump sum” option.</w:t>
      </w:r>
    </w:p>
    <w:p w14:paraId="5956A6C3" w14:textId="77777777" w:rsidR="003B59DF" w:rsidRPr="005B6FB0" w:rsidRDefault="003B59DF" w:rsidP="005B6FB0">
      <w:pPr>
        <w:pStyle w:val="ListParagraph"/>
        <w:spacing w:after="0"/>
        <w:rPr>
          <w:rFonts w:ascii="Times New Roman" w:eastAsia="Calibri" w:hAnsi="Times New Roman" w:cs="Times New Roman"/>
          <w:sz w:val="24"/>
          <w:szCs w:val="24"/>
        </w:rPr>
      </w:pPr>
    </w:p>
    <w:p w14:paraId="2885D7BB" w14:textId="5A59488C" w:rsidR="003B59DF" w:rsidRPr="00532B1C" w:rsidRDefault="003B59DF" w:rsidP="00FB2211">
      <w:pPr>
        <w:numPr>
          <w:ilvl w:val="0"/>
          <w:numId w:val="5"/>
        </w:num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u w:val="single"/>
        </w:rPr>
        <w:t>September 2, 2020:</w:t>
      </w:r>
      <w:r>
        <w:rPr>
          <w:rFonts w:eastAsia="Calibri" w:cs="Times New Roman"/>
          <w:szCs w:val="24"/>
        </w:rPr>
        <w:t xml:space="preserve"> This is the deadline for any broadcaster with a pending application to register an earth station in “red light status” (i.e., </w:t>
      </w:r>
      <w:r w:rsidR="005465E0">
        <w:rPr>
          <w:rFonts w:eastAsia="Calibri" w:cs="Times New Roman"/>
          <w:szCs w:val="24"/>
        </w:rPr>
        <w:t xml:space="preserve">the status given </w:t>
      </w:r>
      <w:r w:rsidR="00E474E1">
        <w:rPr>
          <w:rFonts w:eastAsia="Calibri" w:cs="Times New Roman"/>
          <w:szCs w:val="24"/>
        </w:rPr>
        <w:t>when an</w:t>
      </w:r>
      <w:r w:rsidR="00C13B46">
        <w:rPr>
          <w:rFonts w:eastAsia="Calibri" w:cs="Times New Roman"/>
          <w:szCs w:val="24"/>
        </w:rPr>
        <w:t xml:space="preserve"> application </w:t>
      </w:r>
      <w:r w:rsidR="005465E0">
        <w:rPr>
          <w:rFonts w:eastAsia="Calibri" w:cs="Times New Roman"/>
          <w:szCs w:val="24"/>
        </w:rPr>
        <w:t xml:space="preserve">is not grantable </w:t>
      </w:r>
      <w:r w:rsidR="00C13B46">
        <w:rPr>
          <w:rFonts w:eastAsia="Calibri" w:cs="Times New Roman"/>
          <w:szCs w:val="24"/>
        </w:rPr>
        <w:t>due to an outstanding debt owed to the Commission) to make full payment, or arrange full payment, of their outstanding debt to the Commission.</w:t>
      </w:r>
    </w:p>
    <w:p w14:paraId="17111ABA" w14:textId="77777777" w:rsidR="00532B1C" w:rsidRPr="00532B1C" w:rsidRDefault="00532B1C" w:rsidP="00FB2211">
      <w:pPr>
        <w:tabs>
          <w:tab w:val="left" w:pos="720"/>
        </w:tabs>
        <w:autoSpaceDE w:val="0"/>
        <w:autoSpaceDN w:val="0"/>
        <w:adjustRightInd w:val="0"/>
        <w:spacing w:after="0"/>
        <w:contextualSpacing/>
        <w:jc w:val="both"/>
        <w:rPr>
          <w:rFonts w:eastAsia="Calibri" w:cs="Times New Roman"/>
          <w:szCs w:val="24"/>
        </w:rPr>
      </w:pPr>
    </w:p>
    <w:p w14:paraId="063B183B" w14:textId="77777777" w:rsidR="00532B1C" w:rsidRPr="00532B1C" w:rsidRDefault="00532B1C" w:rsidP="00FB2211">
      <w:pPr>
        <w:tabs>
          <w:tab w:val="left" w:pos="720"/>
        </w:tabs>
        <w:autoSpaceDE w:val="0"/>
        <w:autoSpaceDN w:val="0"/>
        <w:adjustRightInd w:val="0"/>
        <w:spacing w:after="0"/>
        <w:contextualSpacing/>
        <w:jc w:val="both"/>
        <w:rPr>
          <w:rFonts w:eastAsia="Calibri" w:cs="Times New Roman"/>
          <w:szCs w:val="24"/>
        </w:rPr>
      </w:pPr>
      <w:r w:rsidRPr="00532B1C">
        <w:rPr>
          <w:rFonts w:cs="Times New Roman"/>
          <w:i/>
          <w:color w:val="2E74B5" w:themeColor="accent1" w:themeShade="BF"/>
          <w:szCs w:val="24"/>
        </w:rPr>
        <w:t>C-Band Background</w:t>
      </w:r>
      <w:r w:rsidRPr="00532B1C">
        <w:rPr>
          <w:rFonts w:cs="Times New Roman"/>
          <w:szCs w:val="24"/>
        </w:rPr>
        <w:t xml:space="preserve">.  </w:t>
      </w:r>
      <w:r w:rsidRPr="00532B1C">
        <w:rPr>
          <w:rFonts w:eastAsia="Calibri" w:cs="Times New Roman"/>
          <w:szCs w:val="24"/>
        </w:rPr>
        <w:t xml:space="preserve">As you may recall, back in March the FCC adopted a lengthy </w:t>
      </w:r>
      <w:hyperlink r:id="rId9" w:history="1">
        <w:r w:rsidRPr="00532B1C">
          <w:rPr>
            <w:rFonts w:eastAsia="Calibri" w:cs="Times New Roman"/>
            <w:color w:val="0563C1" w:themeColor="hyperlink"/>
            <w:szCs w:val="24"/>
            <w:u w:val="single"/>
          </w:rPr>
          <w:t>Report and Order of Proposed Modification</w:t>
        </w:r>
      </w:hyperlink>
      <w:r w:rsidRPr="00532B1C">
        <w:rPr>
          <w:rFonts w:eastAsia="Calibri" w:cs="Times New Roman"/>
          <w:szCs w:val="24"/>
        </w:rPr>
        <w:t xml:space="preserve"> (the “Order”) aiming to make available through a public auction the lower 280 megahertz of the C-band.  The C-band’s incumbent users (i.e., existing SSOs, earth station registrants/licensees, etc.) will be repacked into a smaller swath of the remaining spectrum—the upper 200 megahertz of the band.  The last, remaining 20 megahertz in the middle (from 3.98–4.0 GHz) will serve as a “guard band.”  The lower 280 megahertz of the band that the FCC expects to “clear” through the public auction will be available for flexible use, including 5G service.</w:t>
      </w:r>
    </w:p>
    <w:p w14:paraId="241D4DED" w14:textId="77777777"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p>
    <w:p w14:paraId="1343434F" w14:textId="116AB01F" w:rsidR="00532B1C" w:rsidRDefault="00532B1C" w:rsidP="00532B1C">
      <w:pPr>
        <w:tabs>
          <w:tab w:val="left" w:pos="720"/>
        </w:tabs>
        <w:autoSpaceDE w:val="0"/>
        <w:autoSpaceDN w:val="0"/>
        <w:adjustRightInd w:val="0"/>
        <w:spacing w:after="0"/>
        <w:contextualSpacing/>
        <w:jc w:val="both"/>
        <w:rPr>
          <w:rFonts w:eastAsia="Calibri" w:cs="Times New Roman"/>
          <w:szCs w:val="24"/>
        </w:rPr>
      </w:pPr>
      <w:r w:rsidRPr="00532B1C">
        <w:rPr>
          <w:rFonts w:eastAsia="Calibri" w:cs="Times New Roman"/>
          <w:szCs w:val="24"/>
        </w:rPr>
        <w:tab/>
        <w:t>The Order set a deadline to clear the 280 MHz of C-band spectrum by December 2025, and it</w:t>
      </w:r>
      <w:r w:rsidR="005465E0">
        <w:rPr>
          <w:rFonts w:eastAsia="Calibri" w:cs="Times New Roman"/>
          <w:szCs w:val="24"/>
        </w:rPr>
        <w:t xml:space="preserve"> also</w:t>
      </w:r>
      <w:r w:rsidRPr="00532B1C">
        <w:rPr>
          <w:rFonts w:eastAsia="Calibri" w:cs="Times New Roman"/>
          <w:szCs w:val="24"/>
        </w:rPr>
        <w:t xml:space="preserve"> offered SSOs the opportunity to vacate their incumbent positions in the C-band on an accelerated timeline (i.e., before 2025)—in exchange for accelerated payments associated with having to relocate.  All eligible SSOs </w:t>
      </w:r>
      <w:r w:rsidRPr="00532B1C">
        <w:t>(Eutelsat, Intelsat, SES, Star One, and Telesat) timely elected to conduct an</w:t>
      </w:r>
      <w:r w:rsidRPr="00532B1C">
        <w:rPr>
          <w:rFonts w:eastAsia="Calibri" w:cs="Times New Roman"/>
          <w:szCs w:val="24"/>
        </w:rPr>
        <w:t xml:space="preserve"> accelerated relocation.</w:t>
      </w:r>
    </w:p>
    <w:p w14:paraId="2CCD608F" w14:textId="4AA4394D" w:rsidR="00E118F2" w:rsidRDefault="00E118F2" w:rsidP="00532B1C">
      <w:pPr>
        <w:tabs>
          <w:tab w:val="left" w:pos="720"/>
        </w:tabs>
        <w:autoSpaceDE w:val="0"/>
        <w:autoSpaceDN w:val="0"/>
        <w:adjustRightInd w:val="0"/>
        <w:spacing w:after="0"/>
        <w:contextualSpacing/>
        <w:jc w:val="both"/>
        <w:rPr>
          <w:rFonts w:eastAsia="Calibri" w:cs="Times New Roman"/>
          <w:szCs w:val="24"/>
        </w:rPr>
      </w:pPr>
    </w:p>
    <w:p w14:paraId="19372E8B" w14:textId="74A603EF" w:rsidR="00E118F2" w:rsidRPr="00532B1C" w:rsidRDefault="00E118F2" w:rsidP="00532B1C">
      <w:pPr>
        <w:tabs>
          <w:tab w:val="left" w:pos="720"/>
        </w:tabs>
        <w:autoSpaceDE w:val="0"/>
        <w:autoSpaceDN w:val="0"/>
        <w:adjustRightInd w:val="0"/>
        <w:spacing w:after="0"/>
        <w:contextualSpacing/>
        <w:jc w:val="both"/>
      </w:pPr>
      <w:r>
        <w:rPr>
          <w:rFonts w:eastAsia="Calibri" w:cs="Times New Roman"/>
          <w:szCs w:val="24"/>
        </w:rPr>
        <w:tab/>
        <w:t xml:space="preserve">Although various entities </w:t>
      </w:r>
      <w:r w:rsidR="00DA42CB">
        <w:rPr>
          <w:rFonts w:eastAsia="Calibri" w:cs="Times New Roman"/>
          <w:szCs w:val="24"/>
        </w:rPr>
        <w:t>initially</w:t>
      </w:r>
      <w:r>
        <w:rPr>
          <w:rFonts w:eastAsia="Calibri" w:cs="Times New Roman"/>
          <w:szCs w:val="24"/>
        </w:rPr>
        <w:t xml:space="preserve"> sought to block the Order both at the FCC and in the D.C. Circuit Court of Appeals, all requests to put a pause on the transition have thus far been denied.  A legal challenge </w:t>
      </w:r>
      <w:r w:rsidR="005F1DB5">
        <w:rPr>
          <w:rFonts w:eastAsia="Calibri" w:cs="Times New Roman"/>
          <w:szCs w:val="24"/>
        </w:rPr>
        <w:t xml:space="preserve">to the Order </w:t>
      </w:r>
      <w:r>
        <w:rPr>
          <w:rFonts w:eastAsia="Calibri" w:cs="Times New Roman"/>
          <w:szCs w:val="24"/>
        </w:rPr>
        <w:t xml:space="preserve">remains pending at the D.C. Circuit Court of Appeals, but </w:t>
      </w:r>
      <w:r w:rsidR="005465E0">
        <w:rPr>
          <w:rFonts w:eastAsia="Calibri" w:cs="Times New Roman"/>
          <w:szCs w:val="24"/>
        </w:rPr>
        <w:lastRenderedPageBreak/>
        <w:t>it is unlikely that challenge will</w:t>
      </w:r>
      <w:r>
        <w:rPr>
          <w:rFonts w:eastAsia="Calibri" w:cs="Times New Roman"/>
          <w:szCs w:val="24"/>
        </w:rPr>
        <w:t xml:space="preserve"> be resolved </w:t>
      </w:r>
      <w:r w:rsidR="005465E0">
        <w:rPr>
          <w:rFonts w:eastAsia="Calibri" w:cs="Times New Roman"/>
          <w:szCs w:val="24"/>
        </w:rPr>
        <w:t>in the next several months</w:t>
      </w:r>
      <w:r w:rsidR="00487993">
        <w:rPr>
          <w:rFonts w:eastAsia="Calibri" w:cs="Times New Roman"/>
          <w:szCs w:val="24"/>
        </w:rPr>
        <w:t xml:space="preserve"> (oral argument won’t be heard until October 28, 2020, and a</w:t>
      </w:r>
      <w:r w:rsidR="00346E61">
        <w:rPr>
          <w:rFonts w:eastAsia="Calibri" w:cs="Times New Roman"/>
          <w:szCs w:val="24"/>
        </w:rPr>
        <w:t>ny</w:t>
      </w:r>
      <w:r w:rsidR="00487993">
        <w:rPr>
          <w:rFonts w:eastAsia="Calibri" w:cs="Times New Roman"/>
          <w:szCs w:val="24"/>
        </w:rPr>
        <w:t xml:space="preserve"> decision is likely to be rendered some time afterward)</w:t>
      </w:r>
      <w:r>
        <w:rPr>
          <w:rFonts w:eastAsia="Calibri" w:cs="Times New Roman"/>
          <w:szCs w:val="24"/>
        </w:rPr>
        <w:t>.</w:t>
      </w:r>
    </w:p>
    <w:p w14:paraId="1679E8BF" w14:textId="77777777" w:rsidR="00532B1C" w:rsidRPr="00532B1C" w:rsidRDefault="00532B1C" w:rsidP="00532B1C">
      <w:pPr>
        <w:tabs>
          <w:tab w:val="left" w:pos="720"/>
        </w:tabs>
        <w:autoSpaceDE w:val="0"/>
        <w:autoSpaceDN w:val="0"/>
        <w:adjustRightInd w:val="0"/>
        <w:spacing w:after="0"/>
        <w:contextualSpacing/>
        <w:jc w:val="both"/>
      </w:pPr>
    </w:p>
    <w:p w14:paraId="7FAC6DF4" w14:textId="73855BA3" w:rsidR="00532B1C" w:rsidRDefault="00DA42CB" w:rsidP="00124A5F">
      <w:pPr>
        <w:keepNext/>
        <w:keepLines/>
        <w:tabs>
          <w:tab w:val="left" w:pos="720"/>
        </w:tabs>
        <w:autoSpaceDE w:val="0"/>
        <w:autoSpaceDN w:val="0"/>
        <w:adjustRightInd w:val="0"/>
        <w:spacing w:after="0"/>
        <w:contextualSpacing/>
        <w:jc w:val="both"/>
        <w:rPr>
          <w:rFonts w:eastAsia="Calibri" w:cs="Times New Roman"/>
          <w:szCs w:val="24"/>
        </w:rPr>
      </w:pPr>
      <w:r>
        <w:rPr>
          <w:rFonts w:cs="Times New Roman"/>
          <w:i/>
          <w:color w:val="2E74B5" w:themeColor="accent1" w:themeShade="BF"/>
          <w:szCs w:val="24"/>
        </w:rPr>
        <w:t>Relocation Reimbursement Generally.</w:t>
      </w:r>
      <w:r w:rsidR="003556FF">
        <w:rPr>
          <w:rFonts w:cs="Times New Roman"/>
          <w:szCs w:val="24"/>
        </w:rPr>
        <w:t xml:space="preserve"> </w:t>
      </w:r>
      <w:r w:rsidR="00532B1C" w:rsidRPr="00532B1C">
        <w:rPr>
          <w:rFonts w:eastAsia="Calibri" w:cs="Times New Roman"/>
          <w:szCs w:val="24"/>
        </w:rPr>
        <w:t>The Order recognizes that successfully transitioning/relocating all registered earth stations operating in the C-band will be no small feat; according to the Order, there are approximately 20,000 such earth stations in</w:t>
      </w:r>
      <w:r w:rsidR="00C72442">
        <w:rPr>
          <w:rFonts w:eastAsia="Calibri" w:cs="Times New Roman"/>
          <w:szCs w:val="24"/>
        </w:rPr>
        <w:t xml:space="preserve"> the contiguous United States!</w:t>
      </w:r>
    </w:p>
    <w:p w14:paraId="706346C0" w14:textId="3E19FFCB" w:rsidR="00124A5F" w:rsidRDefault="00124A5F" w:rsidP="00124A5F">
      <w:pPr>
        <w:keepNext/>
        <w:keepLines/>
        <w:tabs>
          <w:tab w:val="left" w:pos="720"/>
        </w:tabs>
        <w:autoSpaceDE w:val="0"/>
        <w:autoSpaceDN w:val="0"/>
        <w:adjustRightInd w:val="0"/>
        <w:spacing w:after="0"/>
        <w:contextualSpacing/>
        <w:jc w:val="both"/>
        <w:rPr>
          <w:rFonts w:eastAsia="Calibri" w:cs="Times New Roman"/>
          <w:szCs w:val="24"/>
        </w:rPr>
      </w:pPr>
    </w:p>
    <w:p w14:paraId="0676F69A" w14:textId="0D7A1AB7" w:rsidR="00124A5F" w:rsidRDefault="00124A5F" w:rsidP="00124A5F">
      <w:pPr>
        <w:keepNext/>
        <w:keepLines/>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00C2572A">
        <w:rPr>
          <w:rFonts w:eastAsia="Calibri" w:cs="Times New Roman"/>
          <w:szCs w:val="24"/>
        </w:rPr>
        <w:t xml:space="preserve">Each broadcast licensee </w:t>
      </w:r>
      <w:r>
        <w:rPr>
          <w:rFonts w:eastAsia="Calibri" w:cs="Times New Roman"/>
          <w:szCs w:val="24"/>
        </w:rPr>
        <w:t xml:space="preserve">with qualifying, incumbent earth stations (more on incumbency immediately below) </w:t>
      </w:r>
      <w:r w:rsidRPr="00124A5F">
        <w:rPr>
          <w:rFonts w:eastAsia="Calibri" w:cs="Times New Roman"/>
          <w:szCs w:val="24"/>
        </w:rPr>
        <w:t xml:space="preserve">will have a choice when it comes to reimbursement of their reasonable C-band relocation costs: </w:t>
      </w:r>
      <w:r w:rsidR="00C2572A">
        <w:rPr>
          <w:rFonts w:eastAsia="Calibri" w:cs="Times New Roman"/>
          <w:szCs w:val="24"/>
        </w:rPr>
        <w:t xml:space="preserve">each licensee </w:t>
      </w:r>
      <w:r w:rsidRPr="00124A5F">
        <w:rPr>
          <w:rFonts w:eastAsia="Calibri" w:cs="Times New Roman"/>
          <w:szCs w:val="24"/>
        </w:rPr>
        <w:t xml:space="preserve">can either </w:t>
      </w:r>
      <w:r w:rsidR="00530747">
        <w:rPr>
          <w:rFonts w:eastAsia="Calibri" w:cs="Times New Roman"/>
          <w:szCs w:val="24"/>
        </w:rPr>
        <w:t>choose</w:t>
      </w:r>
      <w:r w:rsidRPr="00124A5F">
        <w:rPr>
          <w:rFonts w:eastAsia="Calibri" w:cs="Times New Roman"/>
          <w:szCs w:val="24"/>
        </w:rPr>
        <w:t xml:space="preserve"> to receive </w:t>
      </w:r>
      <w:r w:rsidR="00C2572A">
        <w:rPr>
          <w:rFonts w:eastAsia="Calibri" w:cs="Times New Roman"/>
          <w:szCs w:val="24"/>
        </w:rPr>
        <w:t xml:space="preserve">its </w:t>
      </w:r>
      <w:r w:rsidRPr="00124A5F">
        <w:rPr>
          <w:rFonts w:eastAsia="Calibri" w:cs="Times New Roman"/>
          <w:szCs w:val="24"/>
        </w:rPr>
        <w:t>“actual reasonable relocation costs” incurred as a result of relocati</w:t>
      </w:r>
      <w:r w:rsidR="00C2572A">
        <w:rPr>
          <w:rFonts w:eastAsia="Calibri" w:cs="Times New Roman"/>
          <w:szCs w:val="24"/>
        </w:rPr>
        <w:t>ng each of its incumbent earth stations</w:t>
      </w:r>
      <w:r w:rsidRPr="00124A5F">
        <w:rPr>
          <w:rFonts w:eastAsia="Calibri" w:cs="Times New Roman"/>
          <w:szCs w:val="24"/>
        </w:rPr>
        <w:t xml:space="preserve">, </w:t>
      </w:r>
      <w:r w:rsidR="00E13137">
        <w:rPr>
          <w:rFonts w:eastAsia="Calibri" w:cs="Times New Roman"/>
          <w:szCs w:val="24"/>
        </w:rPr>
        <w:t>or, instead,</w:t>
      </w:r>
      <w:r w:rsidRPr="00124A5F">
        <w:rPr>
          <w:rFonts w:eastAsia="Calibri" w:cs="Times New Roman"/>
          <w:szCs w:val="24"/>
        </w:rPr>
        <w:t xml:space="preserve"> </w:t>
      </w:r>
      <w:r w:rsidR="00C2572A">
        <w:rPr>
          <w:rFonts w:eastAsia="Calibri" w:cs="Times New Roman"/>
          <w:szCs w:val="24"/>
        </w:rPr>
        <w:t>each licensee</w:t>
      </w:r>
      <w:r w:rsidR="005465E0">
        <w:rPr>
          <w:rFonts w:eastAsia="Calibri" w:cs="Times New Roman"/>
          <w:szCs w:val="24"/>
        </w:rPr>
        <w:t xml:space="preserve"> can </w:t>
      </w:r>
      <w:r w:rsidRPr="00124A5F">
        <w:rPr>
          <w:rFonts w:eastAsia="Calibri" w:cs="Times New Roman"/>
          <w:szCs w:val="24"/>
        </w:rPr>
        <w:t xml:space="preserve">elect to receive a “lump sum” amount that reflects the average, </w:t>
      </w:r>
      <w:r w:rsidR="00C2572A">
        <w:rPr>
          <w:rFonts w:eastAsia="Calibri" w:cs="Times New Roman"/>
          <w:szCs w:val="24"/>
        </w:rPr>
        <w:t xml:space="preserve">estimated cost of relocating </w:t>
      </w:r>
      <w:r w:rsidR="007D1FF1">
        <w:rPr>
          <w:rFonts w:eastAsia="Calibri" w:cs="Times New Roman"/>
          <w:szCs w:val="24"/>
        </w:rPr>
        <w:t>all</w:t>
      </w:r>
      <w:r w:rsidRPr="00124A5F">
        <w:rPr>
          <w:rFonts w:eastAsia="Calibri" w:cs="Times New Roman"/>
          <w:szCs w:val="24"/>
        </w:rPr>
        <w:t xml:space="preserve"> of </w:t>
      </w:r>
      <w:r w:rsidR="00C2572A">
        <w:rPr>
          <w:rFonts w:eastAsia="Calibri" w:cs="Times New Roman"/>
          <w:szCs w:val="24"/>
        </w:rPr>
        <w:t>its</w:t>
      </w:r>
      <w:r w:rsidRPr="00124A5F">
        <w:rPr>
          <w:rFonts w:eastAsia="Calibri" w:cs="Times New Roman"/>
          <w:szCs w:val="24"/>
        </w:rPr>
        <w:t xml:space="preserve"> </w:t>
      </w:r>
      <w:r w:rsidR="0068133E">
        <w:rPr>
          <w:rFonts w:eastAsia="Calibri" w:cs="Times New Roman"/>
          <w:szCs w:val="24"/>
        </w:rPr>
        <w:t xml:space="preserve">incumbent </w:t>
      </w:r>
      <w:r w:rsidRPr="00124A5F">
        <w:rPr>
          <w:rFonts w:eastAsia="Calibri" w:cs="Times New Roman"/>
          <w:szCs w:val="24"/>
        </w:rPr>
        <w:t>registered/licensed C-band dishes.</w:t>
      </w:r>
    </w:p>
    <w:p w14:paraId="0ACD65D9" w14:textId="125083D6" w:rsidR="00AC14C8" w:rsidRDefault="00AC14C8" w:rsidP="00124A5F">
      <w:pPr>
        <w:tabs>
          <w:tab w:val="left" w:pos="720"/>
        </w:tabs>
        <w:autoSpaceDE w:val="0"/>
        <w:autoSpaceDN w:val="0"/>
        <w:adjustRightInd w:val="0"/>
        <w:spacing w:after="0"/>
        <w:contextualSpacing/>
        <w:jc w:val="both"/>
        <w:rPr>
          <w:rFonts w:eastAsia="Calibri" w:cs="Times New Roman"/>
          <w:szCs w:val="24"/>
        </w:rPr>
      </w:pPr>
    </w:p>
    <w:p w14:paraId="35DE6A75" w14:textId="0BDBCCFE" w:rsidR="00AC14C8" w:rsidRDefault="00482B77" w:rsidP="00DA42CB">
      <w:pPr>
        <w:autoSpaceDE w:val="0"/>
        <w:autoSpaceDN w:val="0"/>
        <w:adjustRightInd w:val="0"/>
        <w:spacing w:after="0"/>
        <w:jc w:val="both"/>
        <w:rPr>
          <w:rFonts w:eastAsia="Calibri" w:cs="Times New Roman"/>
          <w:szCs w:val="24"/>
        </w:rPr>
      </w:pPr>
      <w:r>
        <w:rPr>
          <w:rFonts w:cs="Times New Roman"/>
          <w:i/>
          <w:color w:val="2E74B5" w:themeColor="accent1" w:themeShade="BF"/>
          <w:szCs w:val="24"/>
        </w:rPr>
        <w:t xml:space="preserve">Final List of </w:t>
      </w:r>
      <w:r w:rsidR="00DA42CB">
        <w:rPr>
          <w:rFonts w:cs="Times New Roman"/>
          <w:i/>
          <w:color w:val="2E74B5" w:themeColor="accent1" w:themeShade="BF"/>
          <w:szCs w:val="24"/>
        </w:rPr>
        <w:t>Incumbent Earth Stations.</w:t>
      </w:r>
      <w:r w:rsidR="00DA42CB" w:rsidRPr="00DA42CB">
        <w:rPr>
          <w:rFonts w:eastAsia="Calibri" w:cs="Times New Roman"/>
          <w:szCs w:val="24"/>
        </w:rPr>
        <w:t xml:space="preserve"> </w:t>
      </w:r>
      <w:r w:rsidR="00AC14C8">
        <w:rPr>
          <w:rFonts w:eastAsia="Calibri" w:cs="Times New Roman"/>
          <w:szCs w:val="24"/>
        </w:rPr>
        <w:t>As a threshold matter (and as you likely recall), back in mid-July</w:t>
      </w:r>
      <w:r w:rsidR="005465E0">
        <w:rPr>
          <w:rFonts w:eastAsia="Calibri" w:cs="Times New Roman"/>
          <w:szCs w:val="24"/>
        </w:rPr>
        <w:t>,</w:t>
      </w:r>
      <w:r w:rsidR="00AC14C8">
        <w:rPr>
          <w:rFonts w:eastAsia="Calibri" w:cs="Times New Roman"/>
          <w:szCs w:val="24"/>
        </w:rPr>
        <w:t xml:space="preserve"> the </w:t>
      </w:r>
      <w:r w:rsidR="005465E0">
        <w:rPr>
          <w:rFonts w:eastAsia="Calibri" w:cs="Times New Roman"/>
          <w:szCs w:val="24"/>
        </w:rPr>
        <w:t>FCC</w:t>
      </w:r>
      <w:r w:rsidR="00AC14C8">
        <w:rPr>
          <w:rFonts w:eastAsia="Calibri" w:cs="Times New Roman"/>
          <w:szCs w:val="24"/>
        </w:rPr>
        <w:t xml:space="preserve"> released a preliminary list </w:t>
      </w:r>
      <w:r w:rsidR="00AC14C8" w:rsidRPr="00AC14C8">
        <w:rPr>
          <w:rFonts w:eastAsia="Calibri" w:cs="Times New Roman"/>
          <w:szCs w:val="24"/>
        </w:rPr>
        <w:t>of</w:t>
      </w:r>
      <w:r w:rsidR="00AC14C8">
        <w:rPr>
          <w:rFonts w:eastAsia="Calibri" w:cs="Times New Roman"/>
          <w:szCs w:val="24"/>
        </w:rPr>
        <w:t xml:space="preserve"> approximately 17,000</w:t>
      </w:r>
      <w:r w:rsidR="00AC14C8" w:rsidRPr="00AC14C8">
        <w:rPr>
          <w:rFonts w:eastAsia="Calibri" w:cs="Times New Roman"/>
          <w:szCs w:val="24"/>
        </w:rPr>
        <w:t xml:space="preserve"> “incumbent” registered/licensed C-band earth stations in the contiguous United States that the Commission </w:t>
      </w:r>
      <w:r w:rsidR="00AC14C8">
        <w:rPr>
          <w:rFonts w:eastAsia="Calibri" w:cs="Times New Roman"/>
          <w:szCs w:val="24"/>
        </w:rPr>
        <w:t>believed to be</w:t>
      </w:r>
      <w:r w:rsidR="00AC14C8" w:rsidRPr="00AC14C8">
        <w:rPr>
          <w:rFonts w:eastAsia="Calibri" w:cs="Times New Roman"/>
          <w:szCs w:val="24"/>
        </w:rPr>
        <w:t xml:space="preserve"> eligible for reimbursement of reasonable relocation costs incurred in the forthcoming C-band transition.</w:t>
      </w:r>
      <w:r w:rsidR="00AC14C8">
        <w:rPr>
          <w:rFonts w:eastAsia="Calibri" w:cs="Times New Roman"/>
          <w:szCs w:val="24"/>
        </w:rPr>
        <w:t xml:space="preserve">  Broadcasters (and other affected stakeholders) then had approximately 10 days in which to review the list for accuracy and to submit proposed corrections</w:t>
      </w:r>
      <w:r w:rsidR="00E13137">
        <w:rPr>
          <w:rFonts w:eastAsia="Calibri" w:cs="Times New Roman"/>
          <w:szCs w:val="24"/>
        </w:rPr>
        <w:t xml:space="preserve"> and comments</w:t>
      </w:r>
      <w:r w:rsidR="00AC14C8">
        <w:rPr>
          <w:rFonts w:eastAsia="Calibri" w:cs="Times New Roman"/>
          <w:szCs w:val="24"/>
        </w:rPr>
        <w:t>.</w:t>
      </w:r>
    </w:p>
    <w:p w14:paraId="5423B06D" w14:textId="7DEE2F14" w:rsidR="00AC14C8" w:rsidRDefault="00AC14C8" w:rsidP="00AC14C8">
      <w:pPr>
        <w:autoSpaceDE w:val="0"/>
        <w:autoSpaceDN w:val="0"/>
        <w:adjustRightInd w:val="0"/>
        <w:spacing w:after="0"/>
        <w:ind w:firstLine="720"/>
        <w:jc w:val="both"/>
        <w:rPr>
          <w:rFonts w:eastAsia="Calibri" w:cs="Times New Roman"/>
          <w:szCs w:val="24"/>
        </w:rPr>
      </w:pPr>
    </w:p>
    <w:p w14:paraId="35911AC9" w14:textId="2564C469" w:rsidR="00AC14C8" w:rsidRPr="00532B1C" w:rsidRDefault="00AC14C8" w:rsidP="00AC14C8">
      <w:pPr>
        <w:autoSpaceDE w:val="0"/>
        <w:autoSpaceDN w:val="0"/>
        <w:adjustRightInd w:val="0"/>
        <w:spacing w:after="0"/>
        <w:ind w:firstLine="720"/>
        <w:jc w:val="both"/>
        <w:rPr>
          <w:rFonts w:eastAsia="Calibri" w:cs="Times New Roman"/>
          <w:szCs w:val="24"/>
        </w:rPr>
      </w:pPr>
      <w:r>
        <w:rPr>
          <w:rFonts w:eastAsia="Calibri" w:cs="Times New Roman"/>
          <w:szCs w:val="24"/>
        </w:rPr>
        <w:t xml:space="preserve">After reviewing the submissions </w:t>
      </w:r>
      <w:r w:rsidR="00E13137">
        <w:rPr>
          <w:rFonts w:eastAsia="Calibri" w:cs="Times New Roman"/>
          <w:szCs w:val="24"/>
        </w:rPr>
        <w:t>receiv</w:t>
      </w:r>
      <w:r w:rsidR="000C65AA">
        <w:rPr>
          <w:rFonts w:eastAsia="Calibri" w:cs="Times New Roman"/>
          <w:szCs w:val="24"/>
        </w:rPr>
        <w:t>e</w:t>
      </w:r>
      <w:r w:rsidR="00E13137">
        <w:rPr>
          <w:rFonts w:eastAsia="Calibri" w:cs="Times New Roman"/>
          <w:szCs w:val="24"/>
        </w:rPr>
        <w:t xml:space="preserve">d </w:t>
      </w:r>
      <w:r>
        <w:rPr>
          <w:rFonts w:eastAsia="Calibri" w:cs="Times New Roman"/>
          <w:szCs w:val="24"/>
        </w:rPr>
        <w:t xml:space="preserve">regarding the preliminary list, the </w:t>
      </w:r>
      <w:r w:rsidR="005465E0">
        <w:rPr>
          <w:rFonts w:eastAsia="Calibri" w:cs="Times New Roman"/>
          <w:szCs w:val="24"/>
        </w:rPr>
        <w:t xml:space="preserve">International </w:t>
      </w:r>
      <w:r>
        <w:rPr>
          <w:rFonts w:eastAsia="Calibri" w:cs="Times New Roman"/>
          <w:szCs w:val="24"/>
        </w:rPr>
        <w:t xml:space="preserve">Bureau has now released the final </w:t>
      </w:r>
      <w:hyperlink r:id="rId10" w:history="1">
        <w:r w:rsidRPr="00480EEF">
          <w:rPr>
            <w:rStyle w:val="Hyperlink"/>
            <w:rFonts w:eastAsia="Calibri" w:cs="Times New Roman"/>
            <w:szCs w:val="24"/>
          </w:rPr>
          <w:t>Incumbent List</w:t>
        </w:r>
      </w:hyperlink>
      <w:r w:rsidR="00480EEF">
        <w:rPr>
          <w:rFonts w:eastAsia="Calibri" w:cs="Times New Roman"/>
          <w:szCs w:val="24"/>
        </w:rPr>
        <w:t xml:space="preserve"> and an accompanying </w:t>
      </w:r>
      <w:hyperlink r:id="rId11" w:history="1">
        <w:r w:rsidR="00480EEF" w:rsidRPr="00480EEF">
          <w:rPr>
            <w:rStyle w:val="Hyperlink"/>
            <w:rFonts w:eastAsia="Calibri" w:cs="Times New Roman"/>
            <w:szCs w:val="24"/>
          </w:rPr>
          <w:t>Public Notice</w:t>
        </w:r>
      </w:hyperlink>
      <w:r>
        <w:rPr>
          <w:rFonts w:eastAsia="Calibri" w:cs="Times New Roman"/>
          <w:szCs w:val="24"/>
        </w:rPr>
        <w:t xml:space="preserve">. </w:t>
      </w:r>
      <w:r w:rsidR="00611690">
        <w:rPr>
          <w:rFonts w:eastAsia="Calibri" w:cs="Times New Roman"/>
          <w:szCs w:val="24"/>
        </w:rPr>
        <w:t xml:space="preserve"> The Incumbent List should </w:t>
      </w:r>
      <w:r w:rsidR="00480EEF">
        <w:rPr>
          <w:rFonts w:eastAsia="Calibri" w:cs="Times New Roman"/>
          <w:szCs w:val="24"/>
        </w:rPr>
        <w:t>contain all corrections submitted by broadcasters (and other affected stakeholder</w:t>
      </w:r>
      <w:r w:rsidR="00611690">
        <w:rPr>
          <w:rFonts w:eastAsia="Calibri" w:cs="Times New Roman"/>
          <w:szCs w:val="24"/>
        </w:rPr>
        <w:t>s</w:t>
      </w:r>
      <w:r w:rsidR="00480EEF">
        <w:rPr>
          <w:rFonts w:eastAsia="Calibri" w:cs="Times New Roman"/>
          <w:szCs w:val="24"/>
        </w:rPr>
        <w:t>) in response to the preliminary list; accordingly, if you submitted</w:t>
      </w:r>
      <w:r w:rsidR="00611690">
        <w:rPr>
          <w:rFonts w:eastAsia="Calibri" w:cs="Times New Roman"/>
          <w:szCs w:val="24"/>
        </w:rPr>
        <w:t xml:space="preserve"> any</w:t>
      </w:r>
      <w:r w:rsidR="00480EEF">
        <w:rPr>
          <w:rFonts w:eastAsia="Calibri" w:cs="Times New Roman"/>
          <w:szCs w:val="24"/>
        </w:rPr>
        <w:t xml:space="preserve"> such corrections you </w:t>
      </w:r>
      <w:r w:rsidR="005465E0">
        <w:rPr>
          <w:rFonts w:eastAsia="Calibri" w:cs="Times New Roman"/>
          <w:szCs w:val="24"/>
        </w:rPr>
        <w:t>should</w:t>
      </w:r>
      <w:r w:rsidR="00480EEF">
        <w:rPr>
          <w:rFonts w:eastAsia="Calibri" w:cs="Times New Roman"/>
          <w:szCs w:val="24"/>
        </w:rPr>
        <w:t xml:space="preserve"> review the Incumbent List</w:t>
      </w:r>
      <w:r w:rsidR="00611690">
        <w:rPr>
          <w:rFonts w:eastAsia="Calibri" w:cs="Times New Roman"/>
          <w:szCs w:val="24"/>
        </w:rPr>
        <w:t xml:space="preserve"> soon</w:t>
      </w:r>
      <w:r w:rsidR="00480EEF">
        <w:rPr>
          <w:rFonts w:eastAsia="Calibri" w:cs="Times New Roman"/>
          <w:szCs w:val="24"/>
        </w:rPr>
        <w:t xml:space="preserve"> to verify that those corrections were</w:t>
      </w:r>
      <w:r w:rsidR="005465E0">
        <w:rPr>
          <w:rFonts w:eastAsia="Calibri" w:cs="Times New Roman"/>
          <w:szCs w:val="24"/>
        </w:rPr>
        <w:t xml:space="preserve"> made and that </w:t>
      </w:r>
      <w:r w:rsidR="004E3143">
        <w:rPr>
          <w:rFonts w:eastAsia="Calibri" w:cs="Times New Roman"/>
          <w:szCs w:val="24"/>
        </w:rPr>
        <w:t xml:space="preserve">the List reflects </w:t>
      </w:r>
      <w:r w:rsidR="005465E0">
        <w:rPr>
          <w:rFonts w:eastAsia="Calibri" w:cs="Times New Roman"/>
          <w:szCs w:val="24"/>
        </w:rPr>
        <w:t>updated, accurate information</w:t>
      </w:r>
      <w:r w:rsidR="00480EEF">
        <w:rPr>
          <w:rFonts w:eastAsia="Calibri" w:cs="Times New Roman"/>
          <w:szCs w:val="24"/>
        </w:rPr>
        <w:t xml:space="preserve">.  You may also wish to review the Incumbent List to ensure that any of your earth stations </w:t>
      </w:r>
      <w:r w:rsidR="00D13776">
        <w:rPr>
          <w:rFonts w:eastAsia="Calibri" w:cs="Times New Roman"/>
          <w:szCs w:val="24"/>
        </w:rPr>
        <w:t xml:space="preserve">which </w:t>
      </w:r>
      <w:r w:rsidR="00480EEF">
        <w:rPr>
          <w:rFonts w:eastAsia="Calibri" w:cs="Times New Roman"/>
          <w:szCs w:val="24"/>
        </w:rPr>
        <w:t xml:space="preserve">you believe qualify for </w:t>
      </w:r>
      <w:r w:rsidR="005465E0">
        <w:rPr>
          <w:rFonts w:eastAsia="Calibri" w:cs="Times New Roman"/>
          <w:szCs w:val="24"/>
        </w:rPr>
        <w:t xml:space="preserve">relocation </w:t>
      </w:r>
      <w:r w:rsidR="00480EEF">
        <w:rPr>
          <w:rFonts w:eastAsia="Calibri" w:cs="Times New Roman"/>
          <w:szCs w:val="24"/>
        </w:rPr>
        <w:t>reimbursement remain on the Incumbent List.  Finally, you may also wish to review the Incumbent List to ensure that none of your earth stations are listed in “red light” status—i.e., that the application to register your earth station is</w:t>
      </w:r>
      <w:r w:rsidR="008F117C">
        <w:rPr>
          <w:rFonts w:eastAsia="Calibri" w:cs="Times New Roman"/>
          <w:szCs w:val="24"/>
        </w:rPr>
        <w:t xml:space="preserve"> not</w:t>
      </w:r>
      <w:r w:rsidR="00480EEF">
        <w:rPr>
          <w:rFonts w:eastAsia="Calibri" w:cs="Times New Roman"/>
          <w:szCs w:val="24"/>
        </w:rPr>
        <w:t xml:space="preserve"> currently </w:t>
      </w:r>
      <w:r w:rsidR="00B746E1">
        <w:rPr>
          <w:rFonts w:eastAsia="Calibri" w:cs="Times New Roman"/>
          <w:szCs w:val="24"/>
        </w:rPr>
        <w:t>ineligible</w:t>
      </w:r>
      <w:r w:rsidR="00480EEF">
        <w:rPr>
          <w:rFonts w:eastAsia="Calibri" w:cs="Times New Roman"/>
          <w:szCs w:val="24"/>
        </w:rPr>
        <w:t xml:space="preserve"> to be granted because you owe some outstanding debt to the Commission</w:t>
      </w:r>
      <w:r w:rsidR="005465E0">
        <w:rPr>
          <w:rFonts w:eastAsia="Calibri" w:cs="Times New Roman"/>
          <w:szCs w:val="24"/>
        </w:rPr>
        <w:t xml:space="preserve"> (or, at least, because the Commission believes you owe it money)</w:t>
      </w:r>
      <w:r w:rsidR="00480EEF">
        <w:rPr>
          <w:rFonts w:eastAsia="Calibri" w:cs="Times New Roman"/>
          <w:szCs w:val="24"/>
        </w:rPr>
        <w:t xml:space="preserve">.  If you do have an earth station in “red light” status, you only have until </w:t>
      </w:r>
      <w:r w:rsidR="00480EEF">
        <w:rPr>
          <w:rFonts w:eastAsia="Calibri" w:cs="Times New Roman"/>
          <w:b/>
          <w:szCs w:val="24"/>
          <w:u w:val="single"/>
        </w:rPr>
        <w:t>September 2, 2020</w:t>
      </w:r>
      <w:r w:rsidR="00480EEF">
        <w:rPr>
          <w:rFonts w:eastAsia="Calibri" w:cs="Times New Roman"/>
          <w:szCs w:val="24"/>
        </w:rPr>
        <w:t>, to make full payment, or arrange full payment, of the outstanding debt, or else the Bureau will dismiss the pending application</w:t>
      </w:r>
      <w:r w:rsidR="00670A15">
        <w:rPr>
          <w:rFonts w:eastAsia="Calibri" w:cs="Times New Roman"/>
          <w:szCs w:val="24"/>
        </w:rPr>
        <w:t>,</w:t>
      </w:r>
      <w:r w:rsidR="00480EEF">
        <w:rPr>
          <w:rFonts w:eastAsia="Calibri" w:cs="Times New Roman"/>
          <w:szCs w:val="24"/>
        </w:rPr>
        <w:t xml:space="preserve"> and your earth station will </w:t>
      </w:r>
      <w:r w:rsidR="00480EEF">
        <w:rPr>
          <w:rFonts w:eastAsia="Calibri" w:cs="Times New Roman"/>
          <w:szCs w:val="24"/>
          <w:u w:val="single"/>
        </w:rPr>
        <w:t>not</w:t>
      </w:r>
      <w:r w:rsidR="00480EEF">
        <w:rPr>
          <w:rFonts w:eastAsia="Calibri" w:cs="Times New Roman"/>
          <w:szCs w:val="24"/>
        </w:rPr>
        <w:t xml:space="preserve"> be eligible for incumbent status.</w:t>
      </w:r>
    </w:p>
    <w:p w14:paraId="150337B5" w14:textId="77777777"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p>
    <w:p w14:paraId="4C3F653D" w14:textId="40E496B7" w:rsidR="00532B1C" w:rsidRPr="00124A5F" w:rsidRDefault="00DA42CB" w:rsidP="00532B1C">
      <w:pPr>
        <w:tabs>
          <w:tab w:val="left" w:pos="720"/>
        </w:tabs>
        <w:autoSpaceDE w:val="0"/>
        <w:autoSpaceDN w:val="0"/>
        <w:adjustRightInd w:val="0"/>
        <w:spacing w:after="0"/>
        <w:contextualSpacing/>
        <w:jc w:val="both"/>
        <w:rPr>
          <w:rFonts w:eastAsia="Calibri" w:cs="Times New Roman"/>
          <w:szCs w:val="24"/>
        </w:rPr>
      </w:pPr>
      <w:r>
        <w:rPr>
          <w:rFonts w:cs="Times New Roman"/>
          <w:i/>
          <w:color w:val="2E74B5" w:themeColor="accent1" w:themeShade="BF"/>
          <w:szCs w:val="24"/>
        </w:rPr>
        <w:t xml:space="preserve">Final Cost Catalog: Potential Expenses and Estimated Costs for Incumbent </w:t>
      </w:r>
      <w:r w:rsidRPr="00532B1C">
        <w:rPr>
          <w:rFonts w:cs="Times New Roman"/>
          <w:i/>
          <w:color w:val="2E74B5" w:themeColor="accent1" w:themeShade="BF"/>
          <w:szCs w:val="24"/>
        </w:rPr>
        <w:t xml:space="preserve">Earth Stations </w:t>
      </w:r>
      <w:r>
        <w:rPr>
          <w:rFonts w:cs="Times New Roman"/>
          <w:i/>
          <w:color w:val="2E74B5" w:themeColor="accent1" w:themeShade="BF"/>
          <w:szCs w:val="24"/>
        </w:rPr>
        <w:t xml:space="preserve">to </w:t>
      </w:r>
      <w:r w:rsidRPr="00532B1C">
        <w:rPr>
          <w:rFonts w:cs="Times New Roman"/>
          <w:i/>
          <w:color w:val="2E74B5" w:themeColor="accent1" w:themeShade="BF"/>
          <w:szCs w:val="24"/>
        </w:rPr>
        <w:t>Successfully Relocat</w:t>
      </w:r>
      <w:r>
        <w:rPr>
          <w:rFonts w:cs="Times New Roman"/>
          <w:i/>
          <w:color w:val="2E74B5" w:themeColor="accent1" w:themeShade="BF"/>
          <w:szCs w:val="24"/>
        </w:rPr>
        <w:t>e.</w:t>
      </w:r>
      <w:r w:rsidR="00480EEF" w:rsidRPr="00DA42CB">
        <w:rPr>
          <w:rFonts w:eastAsia="Calibri" w:cs="Times New Roman"/>
          <w:szCs w:val="24"/>
        </w:rPr>
        <w:t xml:space="preserve"> </w:t>
      </w:r>
      <w:r w:rsidR="00532B1C" w:rsidRPr="00532B1C">
        <w:rPr>
          <w:rFonts w:eastAsia="Calibri" w:cs="Times New Roman"/>
          <w:szCs w:val="24"/>
        </w:rPr>
        <w:t xml:space="preserve">The Order makes clear that </w:t>
      </w:r>
      <w:r w:rsidR="00656A92">
        <w:rPr>
          <w:rFonts w:eastAsia="Calibri" w:cs="Times New Roman"/>
          <w:szCs w:val="24"/>
        </w:rPr>
        <w:t>incumbent</w:t>
      </w:r>
      <w:r w:rsidR="00C72442">
        <w:rPr>
          <w:rFonts w:eastAsia="Calibri" w:cs="Times New Roman"/>
          <w:szCs w:val="24"/>
        </w:rPr>
        <w:t xml:space="preserve"> </w:t>
      </w:r>
      <w:r w:rsidR="00532B1C" w:rsidRPr="00532B1C">
        <w:rPr>
          <w:rFonts w:eastAsia="Calibri" w:cs="Times New Roman"/>
          <w:szCs w:val="24"/>
        </w:rPr>
        <w:t xml:space="preserve">earth station registrants/licensees will be </w:t>
      </w:r>
      <w:r w:rsidR="00656A92">
        <w:rPr>
          <w:rFonts w:eastAsia="Calibri" w:cs="Times New Roman"/>
          <w:szCs w:val="24"/>
        </w:rPr>
        <w:t xml:space="preserve">eligible to be reimbursed </w:t>
      </w:r>
      <w:r w:rsidR="00532B1C" w:rsidRPr="00532B1C">
        <w:rPr>
          <w:rFonts w:eastAsia="Calibri" w:cs="Times New Roman"/>
          <w:szCs w:val="24"/>
        </w:rPr>
        <w:t xml:space="preserve">for the “reasonable costs” they incur in </w:t>
      </w:r>
      <w:r w:rsidR="00C72442">
        <w:rPr>
          <w:rFonts w:eastAsia="Calibri" w:cs="Times New Roman"/>
          <w:szCs w:val="24"/>
        </w:rPr>
        <w:t xml:space="preserve">transitioning </w:t>
      </w:r>
      <w:r w:rsidR="00532B1C" w:rsidRPr="00532B1C">
        <w:rPr>
          <w:rFonts w:eastAsia="Calibri" w:cs="Times New Roman"/>
          <w:szCs w:val="24"/>
        </w:rPr>
        <w:t>(including limited amounts of so-called “soft” costs, such as engineering and legal expenditures).</w:t>
      </w:r>
      <w:r w:rsidR="00C72442">
        <w:rPr>
          <w:rFonts w:eastAsia="Calibri" w:cs="Times New Roman"/>
          <w:szCs w:val="24"/>
        </w:rPr>
        <w:t xml:space="preserve">  </w:t>
      </w:r>
      <w:r w:rsidR="004F0F0F">
        <w:rPr>
          <w:rFonts w:eastAsia="Calibri" w:cs="Times New Roman"/>
          <w:szCs w:val="24"/>
        </w:rPr>
        <w:t xml:space="preserve">After soliciting comments on a preliminary cost catalog several months ago, </w:t>
      </w:r>
      <w:r w:rsidR="00C72442">
        <w:rPr>
          <w:rFonts w:eastAsia="Calibri" w:cs="Times New Roman"/>
          <w:szCs w:val="24"/>
        </w:rPr>
        <w:t xml:space="preserve">the FCC </w:t>
      </w:r>
      <w:r w:rsidR="004F0F0F">
        <w:rPr>
          <w:rFonts w:eastAsia="Calibri" w:cs="Times New Roman"/>
          <w:szCs w:val="24"/>
        </w:rPr>
        <w:t xml:space="preserve">has now </w:t>
      </w:r>
      <w:r w:rsidR="00C72442">
        <w:rPr>
          <w:rFonts w:eastAsia="Calibri" w:cs="Times New Roman"/>
          <w:szCs w:val="24"/>
        </w:rPr>
        <w:t>released a final “cost category schedule of potential expenses and estimated costs” (the “</w:t>
      </w:r>
      <w:hyperlink r:id="rId12" w:history="1">
        <w:r w:rsidR="00C72442" w:rsidRPr="00C72442">
          <w:rPr>
            <w:rStyle w:val="Hyperlink"/>
            <w:rFonts w:eastAsia="Calibri" w:cs="Times New Roman"/>
            <w:szCs w:val="24"/>
          </w:rPr>
          <w:t>Cost Catalog</w:t>
        </w:r>
      </w:hyperlink>
      <w:r w:rsidR="00C72442">
        <w:rPr>
          <w:rFonts w:eastAsia="Calibri" w:cs="Times New Roman"/>
          <w:szCs w:val="24"/>
        </w:rPr>
        <w:t>”)</w:t>
      </w:r>
      <w:r w:rsidR="00564688">
        <w:rPr>
          <w:rFonts w:eastAsia="Calibri" w:cs="Times New Roman"/>
          <w:szCs w:val="24"/>
        </w:rPr>
        <w:t>.  The Cost Catalog</w:t>
      </w:r>
      <w:r w:rsidR="00C72442">
        <w:rPr>
          <w:rFonts w:eastAsia="Calibri" w:cs="Times New Roman"/>
          <w:szCs w:val="24"/>
        </w:rPr>
        <w:t xml:space="preserve"> set</w:t>
      </w:r>
      <w:r w:rsidR="00564688">
        <w:rPr>
          <w:rFonts w:eastAsia="Calibri" w:cs="Times New Roman"/>
          <w:szCs w:val="24"/>
        </w:rPr>
        <w:t>s</w:t>
      </w:r>
      <w:r w:rsidR="00C72442">
        <w:rPr>
          <w:rFonts w:eastAsia="Calibri" w:cs="Times New Roman"/>
          <w:szCs w:val="24"/>
        </w:rPr>
        <w:t xml:space="preserve"> forth—among other things—descriptions of and value ranges for potential expenses and estimated costs that </w:t>
      </w:r>
      <w:r w:rsidR="00C07D7A">
        <w:rPr>
          <w:rFonts w:eastAsia="Calibri" w:cs="Times New Roman"/>
          <w:szCs w:val="24"/>
        </w:rPr>
        <w:t>incumbent</w:t>
      </w:r>
      <w:r w:rsidR="00C72442">
        <w:rPr>
          <w:rFonts w:eastAsia="Calibri" w:cs="Times New Roman"/>
          <w:szCs w:val="24"/>
        </w:rPr>
        <w:t xml:space="preserve"> earth station operators may incur as part of the transition. </w:t>
      </w:r>
      <w:r w:rsidR="007B5DF7">
        <w:rPr>
          <w:rFonts w:eastAsia="Calibri" w:cs="Times New Roman"/>
          <w:szCs w:val="24"/>
        </w:rPr>
        <w:t xml:space="preserve"> </w:t>
      </w:r>
      <w:r w:rsidR="00C72442">
        <w:rPr>
          <w:rFonts w:eastAsia="Calibri" w:cs="Times New Roman"/>
          <w:szCs w:val="24"/>
        </w:rPr>
        <w:t xml:space="preserve">Although the Cost Catalog is intended to be </w:t>
      </w:r>
      <w:r w:rsidR="00243400">
        <w:rPr>
          <w:rFonts w:eastAsia="Calibri" w:cs="Times New Roman"/>
          <w:szCs w:val="24"/>
        </w:rPr>
        <w:t>fairly</w:t>
      </w:r>
      <w:r w:rsidR="00C72442">
        <w:rPr>
          <w:rFonts w:eastAsia="Calibri" w:cs="Times New Roman"/>
          <w:szCs w:val="24"/>
        </w:rPr>
        <w:t xml:space="preserve"> comprehensive, </w:t>
      </w:r>
      <w:r w:rsidR="00C72442" w:rsidRPr="00C84C7A">
        <w:rPr>
          <w:rFonts w:eastAsia="Calibri" w:cs="Times New Roman"/>
          <w:szCs w:val="24"/>
        </w:rPr>
        <w:t>the Public Notice</w:t>
      </w:r>
      <w:r w:rsidR="00C72442">
        <w:rPr>
          <w:rFonts w:eastAsia="Calibri" w:cs="Times New Roman"/>
          <w:szCs w:val="24"/>
        </w:rPr>
        <w:t xml:space="preserve"> announcing the release of the Cost Catalog</w:t>
      </w:r>
      <w:r w:rsidR="00C84C7A">
        <w:rPr>
          <w:rFonts w:eastAsia="Calibri" w:cs="Times New Roman"/>
          <w:szCs w:val="24"/>
        </w:rPr>
        <w:t xml:space="preserve"> (the “</w:t>
      </w:r>
      <w:hyperlink r:id="rId13" w:history="1">
        <w:r w:rsidR="00C84C7A" w:rsidRPr="00C84C7A">
          <w:rPr>
            <w:rStyle w:val="Hyperlink"/>
            <w:rFonts w:eastAsia="Calibri" w:cs="Times New Roman"/>
            <w:szCs w:val="24"/>
          </w:rPr>
          <w:t>Reimbursement Public Notice</w:t>
        </w:r>
      </w:hyperlink>
      <w:r w:rsidR="00C84C7A">
        <w:rPr>
          <w:rFonts w:eastAsia="Calibri" w:cs="Times New Roman"/>
          <w:szCs w:val="24"/>
        </w:rPr>
        <w:t>”)</w:t>
      </w:r>
      <w:r w:rsidR="00C72442">
        <w:rPr>
          <w:rFonts w:eastAsia="Calibri" w:cs="Times New Roman"/>
          <w:szCs w:val="24"/>
        </w:rPr>
        <w:t xml:space="preserve"> makes clear that </w:t>
      </w:r>
      <w:r w:rsidR="00243400">
        <w:rPr>
          <w:rFonts w:eastAsia="Calibri" w:cs="Times New Roman"/>
          <w:szCs w:val="24"/>
        </w:rPr>
        <w:lastRenderedPageBreak/>
        <w:t>the Cost Catalog</w:t>
      </w:r>
      <w:r w:rsidR="00C72442">
        <w:rPr>
          <w:rFonts w:eastAsia="Calibri" w:cs="Times New Roman"/>
          <w:szCs w:val="24"/>
        </w:rPr>
        <w:t xml:space="preserve"> is </w:t>
      </w:r>
      <w:r w:rsidR="00C72442">
        <w:rPr>
          <w:rFonts w:eastAsia="Calibri" w:cs="Times New Roman"/>
          <w:szCs w:val="24"/>
          <w:u w:val="single"/>
        </w:rPr>
        <w:t>not</w:t>
      </w:r>
      <w:r w:rsidR="00C72442">
        <w:rPr>
          <w:rFonts w:eastAsia="Calibri" w:cs="Times New Roman"/>
          <w:szCs w:val="24"/>
        </w:rPr>
        <w:t xml:space="preserve"> an exhaustive list of </w:t>
      </w:r>
      <w:r w:rsidR="00670A15">
        <w:rPr>
          <w:rFonts w:eastAsia="Calibri" w:cs="Times New Roman"/>
          <w:szCs w:val="24"/>
        </w:rPr>
        <w:t>all</w:t>
      </w:r>
      <w:r w:rsidR="00C72442">
        <w:rPr>
          <w:rFonts w:eastAsia="Calibri" w:cs="Times New Roman"/>
          <w:szCs w:val="24"/>
        </w:rPr>
        <w:t xml:space="preserve"> cost categories eligi</w:t>
      </w:r>
      <w:r w:rsidR="00670A15">
        <w:rPr>
          <w:rFonts w:eastAsia="Calibri" w:cs="Times New Roman"/>
          <w:szCs w:val="24"/>
        </w:rPr>
        <w:t xml:space="preserve">ble for reimbursement; </w:t>
      </w:r>
      <w:r w:rsidR="00C72442">
        <w:rPr>
          <w:rFonts w:eastAsia="Calibri" w:cs="Times New Roman"/>
          <w:szCs w:val="24"/>
        </w:rPr>
        <w:t>costs not listed in the Cost Catalog that earth station registrants/licensees nonetheless incur as part of the transition may be eligible for reimbursement</w:t>
      </w:r>
      <w:r w:rsidR="00243400">
        <w:rPr>
          <w:rFonts w:eastAsia="Calibri" w:cs="Times New Roman"/>
          <w:szCs w:val="24"/>
        </w:rPr>
        <w:t>, subject to an adequate</w:t>
      </w:r>
      <w:r w:rsidR="00670A15">
        <w:rPr>
          <w:rFonts w:eastAsia="Calibri" w:cs="Times New Roman"/>
          <w:szCs w:val="24"/>
        </w:rPr>
        <w:t xml:space="preserve"> </w:t>
      </w:r>
      <w:r w:rsidR="00AC14C8">
        <w:rPr>
          <w:rFonts w:eastAsia="Calibri" w:cs="Times New Roman"/>
          <w:szCs w:val="24"/>
        </w:rPr>
        <w:t>demonstrat</w:t>
      </w:r>
      <w:r w:rsidR="00243400">
        <w:rPr>
          <w:rFonts w:eastAsia="Calibri" w:cs="Times New Roman"/>
          <w:szCs w:val="24"/>
        </w:rPr>
        <w:t>ion</w:t>
      </w:r>
      <w:r w:rsidR="00034E1A">
        <w:rPr>
          <w:rFonts w:eastAsia="Calibri" w:cs="Times New Roman"/>
          <w:szCs w:val="24"/>
        </w:rPr>
        <w:t xml:space="preserve"> </w:t>
      </w:r>
      <w:r w:rsidR="00670A15">
        <w:rPr>
          <w:rFonts w:eastAsia="Calibri" w:cs="Times New Roman"/>
          <w:szCs w:val="24"/>
        </w:rPr>
        <w:t xml:space="preserve">by the party seeking reimbursement </w:t>
      </w:r>
      <w:r w:rsidR="00034E1A">
        <w:rPr>
          <w:rFonts w:eastAsia="Calibri" w:cs="Times New Roman"/>
          <w:szCs w:val="24"/>
        </w:rPr>
        <w:t xml:space="preserve">that such </w:t>
      </w:r>
      <w:r w:rsidR="00C72442">
        <w:rPr>
          <w:rFonts w:eastAsia="Calibri" w:cs="Times New Roman"/>
          <w:szCs w:val="24"/>
        </w:rPr>
        <w:t>costs “are rea</w:t>
      </w:r>
      <w:r w:rsidR="00723136">
        <w:rPr>
          <w:rFonts w:eastAsia="Calibri" w:cs="Times New Roman"/>
          <w:szCs w:val="24"/>
        </w:rPr>
        <w:t>sonable and necessary for [a</w:t>
      </w:r>
      <w:r w:rsidR="00C72442">
        <w:rPr>
          <w:rFonts w:eastAsia="Calibri" w:cs="Times New Roman"/>
          <w:szCs w:val="24"/>
        </w:rPr>
        <w:t>] specific transition</w:t>
      </w:r>
      <w:r w:rsidR="00532B1C" w:rsidRPr="00532B1C">
        <w:rPr>
          <w:rFonts w:eastAsia="Calibri" w:cs="Times New Roman"/>
          <w:szCs w:val="24"/>
        </w:rPr>
        <w:t>.</w:t>
      </w:r>
      <w:r w:rsidR="00C72442">
        <w:rPr>
          <w:rFonts w:eastAsia="Calibri" w:cs="Times New Roman"/>
          <w:szCs w:val="24"/>
        </w:rPr>
        <w:t>”</w:t>
      </w:r>
      <w:r w:rsidR="00243400">
        <w:rPr>
          <w:rFonts w:eastAsia="Calibri" w:cs="Times New Roman"/>
          <w:szCs w:val="24"/>
        </w:rPr>
        <w:t xml:space="preserve">  Accordingly, you may wish to review the Cost Catalog’s various categories to determine if you expect to incur costs not</w:t>
      </w:r>
      <w:r w:rsidR="005E3DD1">
        <w:rPr>
          <w:rFonts w:eastAsia="Calibri" w:cs="Times New Roman"/>
          <w:szCs w:val="24"/>
        </w:rPr>
        <w:t xml:space="preserve"> listed in the Cost Catalog and, if so, you may wish to consult with your communications c</w:t>
      </w:r>
      <w:r w:rsidR="00243400">
        <w:rPr>
          <w:rFonts w:eastAsia="Calibri" w:cs="Times New Roman"/>
          <w:szCs w:val="24"/>
        </w:rPr>
        <w:t xml:space="preserve">ounsel regarding </w:t>
      </w:r>
      <w:r w:rsidR="005E3DD1">
        <w:rPr>
          <w:rFonts w:eastAsia="Calibri" w:cs="Times New Roman"/>
          <w:szCs w:val="24"/>
        </w:rPr>
        <w:t xml:space="preserve">possible </w:t>
      </w:r>
      <w:r w:rsidR="00243400">
        <w:rPr>
          <w:rFonts w:eastAsia="Calibri" w:cs="Times New Roman"/>
          <w:szCs w:val="24"/>
        </w:rPr>
        <w:t>reimbursement for such costs.</w:t>
      </w:r>
      <w:r w:rsidR="005C77A8">
        <w:rPr>
          <w:rFonts w:eastAsia="Calibri" w:cs="Times New Roman"/>
          <w:szCs w:val="24"/>
        </w:rPr>
        <w:t xml:space="preserve">  </w:t>
      </w:r>
      <w:r w:rsidR="005C77A8" w:rsidRPr="005C77A8">
        <w:rPr>
          <w:rFonts w:eastAsia="Calibri" w:cs="Times New Roman"/>
          <w:szCs w:val="24"/>
        </w:rPr>
        <w:t>(Please note that unless specified otherwise in the Cost Catalog, each listed cost category is on a “per unit” basis—i.e., per earth station antenna or per earth station dish.)</w:t>
      </w:r>
    </w:p>
    <w:p w14:paraId="1F9065DE" w14:textId="77777777"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p>
    <w:p w14:paraId="01A0C71A" w14:textId="4A94238E" w:rsidR="00532B1C" w:rsidRPr="00532B1C" w:rsidRDefault="003556FF" w:rsidP="00532B1C">
      <w:pPr>
        <w:tabs>
          <w:tab w:val="left" w:pos="720"/>
        </w:tabs>
        <w:autoSpaceDE w:val="0"/>
        <w:autoSpaceDN w:val="0"/>
        <w:adjustRightInd w:val="0"/>
        <w:spacing w:after="0"/>
        <w:contextualSpacing/>
        <w:jc w:val="both"/>
        <w:rPr>
          <w:rFonts w:cs="Times New Roman"/>
          <w:szCs w:val="24"/>
        </w:rPr>
      </w:pPr>
      <w:r>
        <w:rPr>
          <w:rFonts w:cs="Times New Roman"/>
          <w:i/>
          <w:color w:val="2E74B5" w:themeColor="accent1" w:themeShade="BF"/>
          <w:szCs w:val="24"/>
        </w:rPr>
        <w:t xml:space="preserve">Final </w:t>
      </w:r>
      <w:r w:rsidRPr="003556FF">
        <w:rPr>
          <w:rFonts w:cs="Times New Roman"/>
          <w:i/>
          <w:color w:val="2E74B5" w:themeColor="accent1" w:themeShade="BF"/>
          <w:szCs w:val="24"/>
        </w:rPr>
        <w:t>Lump Sum Payment</w:t>
      </w:r>
      <w:r>
        <w:rPr>
          <w:rFonts w:cs="Times New Roman"/>
          <w:i/>
          <w:color w:val="2E74B5" w:themeColor="accent1" w:themeShade="BF"/>
          <w:szCs w:val="24"/>
        </w:rPr>
        <w:t xml:space="preserve"> Categories:</w:t>
      </w:r>
      <w:r w:rsidRPr="003556FF">
        <w:rPr>
          <w:rFonts w:cs="Times New Roman"/>
          <w:i/>
          <w:color w:val="2E74B5" w:themeColor="accent1" w:themeShade="BF"/>
          <w:szCs w:val="24"/>
        </w:rPr>
        <w:t xml:space="preserve"> Options and Election Proces</w:t>
      </w:r>
      <w:r>
        <w:rPr>
          <w:rFonts w:cs="Times New Roman"/>
          <w:i/>
          <w:color w:val="2E74B5" w:themeColor="accent1" w:themeShade="BF"/>
          <w:szCs w:val="24"/>
        </w:rPr>
        <w:t>s.</w:t>
      </w:r>
      <w:r w:rsidR="00124A5F" w:rsidRPr="00480EEF">
        <w:rPr>
          <w:rFonts w:eastAsia="Calibri" w:cs="Times New Roman"/>
          <w:b/>
          <w:szCs w:val="24"/>
        </w:rPr>
        <w:t xml:space="preserve"> </w:t>
      </w:r>
      <w:r w:rsidR="00B64365">
        <w:rPr>
          <w:rFonts w:eastAsia="Calibri" w:cs="Times New Roman"/>
          <w:szCs w:val="24"/>
        </w:rPr>
        <w:t xml:space="preserve">As noted above, incumbent earth station licensees/registrants have the opportunity to </w:t>
      </w:r>
      <w:r w:rsidR="00B64365">
        <w:rPr>
          <w:rFonts w:eastAsia="Calibri" w:cs="Times New Roman"/>
          <w:szCs w:val="24"/>
          <w:u w:val="single"/>
        </w:rPr>
        <w:t>either</w:t>
      </w:r>
      <w:r w:rsidR="00B64365">
        <w:rPr>
          <w:rFonts w:eastAsia="Calibri" w:cs="Times New Roman"/>
          <w:szCs w:val="24"/>
        </w:rPr>
        <w:t xml:space="preserve"> </w:t>
      </w:r>
      <w:r w:rsidR="00325FF8">
        <w:rPr>
          <w:rFonts w:eastAsia="Calibri" w:cs="Times New Roman"/>
          <w:szCs w:val="24"/>
        </w:rPr>
        <w:t xml:space="preserve">(1) </w:t>
      </w:r>
      <w:r w:rsidR="00B64365">
        <w:rPr>
          <w:rFonts w:eastAsia="Calibri" w:cs="Times New Roman"/>
          <w:szCs w:val="24"/>
        </w:rPr>
        <w:t>select particularized reimbursement for their reason</w:t>
      </w:r>
      <w:r w:rsidR="00723136">
        <w:rPr>
          <w:rFonts w:eastAsia="Calibri" w:cs="Times New Roman"/>
          <w:szCs w:val="24"/>
        </w:rPr>
        <w:t>able relocation expenses</w:t>
      </w:r>
      <w:r w:rsidR="00B64365">
        <w:rPr>
          <w:rFonts w:eastAsia="Calibri" w:cs="Times New Roman"/>
          <w:szCs w:val="24"/>
        </w:rPr>
        <w:t xml:space="preserve"> or</w:t>
      </w:r>
      <w:r w:rsidR="00325FF8">
        <w:rPr>
          <w:rFonts w:eastAsia="Calibri" w:cs="Times New Roman"/>
          <w:szCs w:val="24"/>
        </w:rPr>
        <w:t>,</w:t>
      </w:r>
      <w:r w:rsidR="00B64365">
        <w:rPr>
          <w:rFonts w:eastAsia="Calibri" w:cs="Times New Roman"/>
          <w:szCs w:val="24"/>
        </w:rPr>
        <w:t xml:space="preserve"> </w:t>
      </w:r>
      <w:r w:rsidR="00B64365">
        <w:rPr>
          <w:rFonts w:eastAsia="Calibri" w:cs="Times New Roman"/>
          <w:szCs w:val="24"/>
          <w:u w:val="single"/>
        </w:rPr>
        <w:t>instead</w:t>
      </w:r>
      <w:r w:rsidR="00325FF8" w:rsidRPr="00325FF8">
        <w:rPr>
          <w:rFonts w:eastAsia="Calibri" w:cs="Times New Roman"/>
          <w:szCs w:val="24"/>
        </w:rPr>
        <w:t>,</w:t>
      </w:r>
      <w:r w:rsidR="00325FF8">
        <w:rPr>
          <w:rFonts w:eastAsia="Calibri" w:cs="Times New Roman"/>
          <w:szCs w:val="24"/>
        </w:rPr>
        <w:t xml:space="preserve"> (2)</w:t>
      </w:r>
      <w:r w:rsidR="00B64365">
        <w:rPr>
          <w:rFonts w:eastAsia="Calibri" w:cs="Times New Roman"/>
          <w:szCs w:val="24"/>
        </w:rPr>
        <w:t xml:space="preserve"> elect lump sum payment based on Commission-established estimated average costs for transitioning earth stations</w:t>
      </w:r>
      <w:r w:rsidR="00532B1C" w:rsidRPr="00532B1C">
        <w:rPr>
          <w:rFonts w:cs="Times New Roman"/>
          <w:szCs w:val="24"/>
        </w:rPr>
        <w:t xml:space="preserve">. </w:t>
      </w:r>
      <w:r w:rsidR="00B64365">
        <w:rPr>
          <w:rFonts w:cs="Times New Roman"/>
          <w:szCs w:val="24"/>
        </w:rPr>
        <w:t xml:space="preserve"> This section discusses the latter, lump sum option.</w:t>
      </w:r>
    </w:p>
    <w:p w14:paraId="1002CE92" w14:textId="77777777" w:rsidR="00532B1C" w:rsidRPr="00532B1C" w:rsidRDefault="00532B1C" w:rsidP="00532B1C">
      <w:pPr>
        <w:tabs>
          <w:tab w:val="left" w:pos="720"/>
        </w:tabs>
        <w:autoSpaceDE w:val="0"/>
        <w:autoSpaceDN w:val="0"/>
        <w:adjustRightInd w:val="0"/>
        <w:spacing w:after="0"/>
        <w:contextualSpacing/>
        <w:jc w:val="both"/>
        <w:rPr>
          <w:rFonts w:cs="Times New Roman"/>
          <w:szCs w:val="24"/>
        </w:rPr>
      </w:pPr>
    </w:p>
    <w:p w14:paraId="00B0BD4F" w14:textId="141AB331" w:rsidR="00B64365" w:rsidRDefault="00532B1C" w:rsidP="00532B1C">
      <w:pPr>
        <w:tabs>
          <w:tab w:val="left" w:pos="720"/>
        </w:tabs>
        <w:autoSpaceDE w:val="0"/>
        <w:autoSpaceDN w:val="0"/>
        <w:adjustRightInd w:val="0"/>
        <w:spacing w:after="0"/>
        <w:contextualSpacing/>
        <w:jc w:val="both"/>
        <w:rPr>
          <w:rFonts w:cs="Times New Roman"/>
          <w:szCs w:val="24"/>
        </w:rPr>
      </w:pPr>
      <w:r w:rsidRPr="00532B1C">
        <w:rPr>
          <w:rFonts w:cs="Times New Roman"/>
          <w:szCs w:val="24"/>
        </w:rPr>
        <w:tab/>
      </w:r>
      <w:r w:rsidR="00B64365">
        <w:rPr>
          <w:rFonts w:cs="Times New Roman"/>
          <w:szCs w:val="24"/>
        </w:rPr>
        <w:t>After soliciting stakeholder comment</w:t>
      </w:r>
      <w:r w:rsidR="00717FDD">
        <w:rPr>
          <w:rFonts w:cs="Times New Roman"/>
          <w:szCs w:val="24"/>
        </w:rPr>
        <w:t>s</w:t>
      </w:r>
      <w:r w:rsidR="00B64365">
        <w:rPr>
          <w:rFonts w:cs="Times New Roman"/>
          <w:szCs w:val="24"/>
        </w:rPr>
        <w:t xml:space="preserve"> back in mid-July, the Commission has now finalized the </w:t>
      </w:r>
      <w:r w:rsidR="005E3DD1">
        <w:rPr>
          <w:rFonts w:cs="Times New Roman"/>
          <w:szCs w:val="24"/>
        </w:rPr>
        <w:t xml:space="preserve">various lump </w:t>
      </w:r>
      <w:r w:rsidR="00325FF8">
        <w:rPr>
          <w:rFonts w:cs="Times New Roman"/>
          <w:szCs w:val="24"/>
        </w:rPr>
        <w:t xml:space="preserve">sum </w:t>
      </w:r>
      <w:r w:rsidR="00B64365">
        <w:rPr>
          <w:rFonts w:cs="Times New Roman"/>
          <w:szCs w:val="24"/>
        </w:rPr>
        <w:t xml:space="preserve">categories </w:t>
      </w:r>
      <w:r w:rsidR="00325FF8">
        <w:rPr>
          <w:rFonts w:cs="Times New Roman"/>
          <w:szCs w:val="24"/>
        </w:rPr>
        <w:t>into whi</w:t>
      </w:r>
      <w:r w:rsidR="00407D4E">
        <w:rPr>
          <w:rFonts w:cs="Times New Roman"/>
          <w:szCs w:val="24"/>
        </w:rPr>
        <w:t>ch incumbent earth station</w:t>
      </w:r>
      <w:r w:rsidR="00103799">
        <w:rPr>
          <w:rFonts w:cs="Times New Roman"/>
          <w:szCs w:val="24"/>
        </w:rPr>
        <w:t>s will</w:t>
      </w:r>
      <w:r w:rsidR="00325FF8">
        <w:rPr>
          <w:rFonts w:cs="Times New Roman"/>
          <w:szCs w:val="24"/>
        </w:rPr>
        <w:t xml:space="preserve"> fall</w:t>
      </w:r>
      <w:r w:rsidR="00C65C15">
        <w:rPr>
          <w:rFonts w:cs="Times New Roman"/>
          <w:szCs w:val="24"/>
        </w:rPr>
        <w:t xml:space="preserve">; </w:t>
      </w:r>
      <w:r w:rsidR="000A6B5F">
        <w:rPr>
          <w:rFonts w:cs="Times New Roman"/>
          <w:szCs w:val="24"/>
        </w:rPr>
        <w:t>the</w:t>
      </w:r>
      <w:r w:rsidR="00C65C15">
        <w:rPr>
          <w:rFonts w:cs="Times New Roman"/>
          <w:szCs w:val="24"/>
        </w:rPr>
        <w:t xml:space="preserve"> categories</w:t>
      </w:r>
      <w:r w:rsidR="00B64365">
        <w:rPr>
          <w:rFonts w:cs="Times New Roman"/>
          <w:szCs w:val="24"/>
        </w:rPr>
        <w:t xml:space="preserve"> appear </w:t>
      </w:r>
      <w:r w:rsidR="00103799">
        <w:rPr>
          <w:rFonts w:cs="Times New Roman"/>
          <w:szCs w:val="24"/>
        </w:rPr>
        <w:t>in</w:t>
      </w:r>
      <w:r w:rsidR="00B64365">
        <w:rPr>
          <w:rFonts w:cs="Times New Roman"/>
          <w:szCs w:val="24"/>
        </w:rPr>
        <w:t xml:space="preserve"> Section E of the Cost Catalog.  For broadcaster</w:t>
      </w:r>
      <w:r w:rsidR="005E3DD1">
        <w:rPr>
          <w:rFonts w:cs="Times New Roman"/>
          <w:szCs w:val="24"/>
        </w:rPr>
        <w:t>s’</w:t>
      </w:r>
      <w:r w:rsidR="00B64365">
        <w:rPr>
          <w:rFonts w:cs="Times New Roman"/>
          <w:szCs w:val="24"/>
        </w:rPr>
        <w:t xml:space="preserve"> purposes, there are effectively six categories into which </w:t>
      </w:r>
      <w:r w:rsidR="00F10884">
        <w:rPr>
          <w:rFonts w:cs="Times New Roman"/>
          <w:szCs w:val="24"/>
        </w:rPr>
        <w:t>an</w:t>
      </w:r>
      <w:r w:rsidR="00B64365">
        <w:rPr>
          <w:rFonts w:cs="Times New Roman"/>
          <w:szCs w:val="24"/>
        </w:rPr>
        <w:t xml:space="preserve"> earth station might fall</w:t>
      </w:r>
      <w:r w:rsidR="008D24FA">
        <w:rPr>
          <w:rFonts w:cs="Times New Roman"/>
          <w:szCs w:val="24"/>
        </w:rPr>
        <w:t xml:space="preserve">, </w:t>
      </w:r>
      <w:r w:rsidR="00064E46">
        <w:rPr>
          <w:rFonts w:cs="Times New Roman"/>
          <w:szCs w:val="24"/>
        </w:rPr>
        <w:t xml:space="preserve">differing </w:t>
      </w:r>
      <w:r w:rsidR="00B64365">
        <w:rPr>
          <w:rFonts w:cs="Times New Roman"/>
          <w:szCs w:val="24"/>
        </w:rPr>
        <w:t xml:space="preserve">largely </w:t>
      </w:r>
      <w:r w:rsidR="00F10884">
        <w:rPr>
          <w:rFonts w:cs="Times New Roman"/>
          <w:szCs w:val="24"/>
        </w:rPr>
        <w:t xml:space="preserve">based </w:t>
      </w:r>
      <w:r w:rsidR="00B64365">
        <w:rPr>
          <w:rFonts w:cs="Times New Roman"/>
          <w:szCs w:val="24"/>
        </w:rPr>
        <w:t>on the type of antenna used for the earth station.  Lump sum amounts range from $3,060 for temporary-fixed earth station antennas (</w:t>
      </w:r>
      <w:r w:rsidR="008D24FA">
        <w:rPr>
          <w:rFonts w:cs="Times New Roman"/>
          <w:szCs w:val="24"/>
        </w:rPr>
        <w:t>for example, those used on satellite news gathering trucks)</w:t>
      </w:r>
      <w:r w:rsidR="005E3DD1">
        <w:rPr>
          <w:rFonts w:cs="Times New Roman"/>
          <w:szCs w:val="24"/>
        </w:rPr>
        <w:t>,</w:t>
      </w:r>
      <w:r w:rsidR="008D24FA">
        <w:rPr>
          <w:rFonts w:cs="Times New Roman"/>
          <w:szCs w:val="24"/>
        </w:rPr>
        <w:t xml:space="preserve"> to $51,840 for multi-beam earth station antennas with five or more beams.</w:t>
      </w:r>
    </w:p>
    <w:p w14:paraId="635EE769" w14:textId="77777777" w:rsidR="00B64365" w:rsidRDefault="00B64365" w:rsidP="00532B1C">
      <w:pPr>
        <w:tabs>
          <w:tab w:val="left" w:pos="720"/>
        </w:tabs>
        <w:autoSpaceDE w:val="0"/>
        <w:autoSpaceDN w:val="0"/>
        <w:adjustRightInd w:val="0"/>
        <w:spacing w:after="0"/>
        <w:contextualSpacing/>
        <w:jc w:val="both"/>
        <w:rPr>
          <w:rFonts w:cs="Times New Roman"/>
          <w:szCs w:val="24"/>
        </w:rPr>
      </w:pPr>
    </w:p>
    <w:p w14:paraId="56BB6B44" w14:textId="430B92A9" w:rsidR="00532B1C" w:rsidRPr="00D30BBB" w:rsidRDefault="008D24FA" w:rsidP="00532B1C">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The deadline for broadcasters to elect the lump sum </w:t>
      </w:r>
      <w:r w:rsidR="00614A6F">
        <w:rPr>
          <w:rFonts w:cs="Times New Roman"/>
          <w:szCs w:val="24"/>
        </w:rPr>
        <w:t xml:space="preserve">reimbursement </w:t>
      </w:r>
      <w:r>
        <w:rPr>
          <w:rFonts w:cs="Times New Roman"/>
          <w:szCs w:val="24"/>
        </w:rPr>
        <w:t xml:space="preserve">option is </w:t>
      </w:r>
      <w:r>
        <w:rPr>
          <w:rFonts w:cs="Times New Roman"/>
          <w:b/>
          <w:szCs w:val="24"/>
          <w:u w:val="single"/>
        </w:rPr>
        <w:t xml:space="preserve">August 31, </w:t>
      </w:r>
      <w:r w:rsidRPr="008D24FA">
        <w:rPr>
          <w:rFonts w:cs="Times New Roman"/>
          <w:b/>
          <w:szCs w:val="24"/>
          <w:u w:val="single"/>
        </w:rPr>
        <w:t>2020</w:t>
      </w:r>
      <w:r>
        <w:rPr>
          <w:rFonts w:cs="Times New Roman"/>
          <w:szCs w:val="24"/>
        </w:rPr>
        <w:t xml:space="preserve">.  Accordingly, </w:t>
      </w:r>
      <w:r w:rsidR="00EB3D1D">
        <w:rPr>
          <w:rFonts w:cs="Times New Roman"/>
          <w:szCs w:val="24"/>
        </w:rPr>
        <w:t>we suggest</w:t>
      </w:r>
      <w:r>
        <w:rPr>
          <w:rFonts w:cs="Times New Roman"/>
          <w:szCs w:val="24"/>
        </w:rPr>
        <w:t xml:space="preserve"> </w:t>
      </w:r>
      <w:r>
        <w:rPr>
          <w:rFonts w:cs="Times New Roman"/>
          <w:szCs w:val="24"/>
          <w:u w:val="single"/>
        </w:rPr>
        <w:t xml:space="preserve">expeditiously </w:t>
      </w:r>
      <w:r w:rsidRPr="008D24FA">
        <w:rPr>
          <w:rFonts w:cs="Times New Roman"/>
          <w:szCs w:val="24"/>
          <w:u w:val="single"/>
        </w:rPr>
        <w:t>review</w:t>
      </w:r>
      <w:r w:rsidR="00EB3D1D">
        <w:rPr>
          <w:rFonts w:cs="Times New Roman"/>
          <w:szCs w:val="24"/>
          <w:u w:val="single"/>
        </w:rPr>
        <w:t>ing</w:t>
      </w:r>
      <w:r>
        <w:rPr>
          <w:rFonts w:cs="Times New Roman"/>
          <w:szCs w:val="24"/>
          <w:u w:val="single"/>
        </w:rPr>
        <w:t xml:space="preserve"> and compar</w:t>
      </w:r>
      <w:r w:rsidR="00EB3D1D">
        <w:rPr>
          <w:rFonts w:cs="Times New Roman"/>
          <w:szCs w:val="24"/>
          <w:u w:val="single"/>
        </w:rPr>
        <w:t>ing</w:t>
      </w:r>
      <w:r w:rsidR="005E3DD1">
        <w:rPr>
          <w:rFonts w:cs="Times New Roman"/>
          <w:szCs w:val="24"/>
        </w:rPr>
        <w:t xml:space="preserve"> the Cost Catalog’s lump </w:t>
      </w:r>
      <w:r>
        <w:rPr>
          <w:rFonts w:cs="Times New Roman"/>
          <w:szCs w:val="24"/>
        </w:rPr>
        <w:t xml:space="preserve">sum </w:t>
      </w:r>
      <w:r w:rsidR="009F27E3">
        <w:rPr>
          <w:rFonts w:cs="Times New Roman"/>
          <w:szCs w:val="24"/>
        </w:rPr>
        <w:t>categories</w:t>
      </w:r>
      <w:r>
        <w:rPr>
          <w:rFonts w:cs="Times New Roman"/>
          <w:szCs w:val="24"/>
        </w:rPr>
        <w:t xml:space="preserve"> against </w:t>
      </w:r>
      <w:r w:rsidR="005831FD">
        <w:rPr>
          <w:rFonts w:cs="Times New Roman"/>
          <w:szCs w:val="24"/>
        </w:rPr>
        <w:t>t</w:t>
      </w:r>
      <w:r w:rsidR="00511228">
        <w:rPr>
          <w:rFonts w:cs="Times New Roman"/>
          <w:szCs w:val="24"/>
        </w:rPr>
        <w:t>he particularized transition costs you</w:t>
      </w:r>
      <w:r w:rsidR="005831FD">
        <w:rPr>
          <w:rFonts w:cs="Times New Roman"/>
          <w:szCs w:val="24"/>
        </w:rPr>
        <w:t xml:space="preserve"> believe your</w:t>
      </w:r>
      <w:r>
        <w:rPr>
          <w:rFonts w:cs="Times New Roman"/>
          <w:szCs w:val="24"/>
        </w:rPr>
        <w:t xml:space="preserve"> incumbent earth stations </w:t>
      </w:r>
      <w:r w:rsidR="005831FD">
        <w:rPr>
          <w:rFonts w:cs="Times New Roman"/>
          <w:szCs w:val="24"/>
        </w:rPr>
        <w:t>will incur</w:t>
      </w:r>
      <w:r w:rsidR="00FC511B">
        <w:rPr>
          <w:rFonts w:cs="Times New Roman"/>
          <w:szCs w:val="24"/>
        </w:rPr>
        <w:t>,</w:t>
      </w:r>
      <w:r w:rsidR="005831FD">
        <w:rPr>
          <w:rFonts w:cs="Times New Roman"/>
          <w:szCs w:val="24"/>
        </w:rPr>
        <w:t xml:space="preserve"> so that you can </w:t>
      </w:r>
      <w:r w:rsidR="007157D6">
        <w:rPr>
          <w:rFonts w:cs="Times New Roman"/>
          <w:szCs w:val="24"/>
        </w:rPr>
        <w:t xml:space="preserve">determine which reimbursement option </w:t>
      </w:r>
      <w:r w:rsidR="00A90380">
        <w:rPr>
          <w:rFonts w:cs="Times New Roman"/>
          <w:szCs w:val="24"/>
        </w:rPr>
        <w:t>appears to be most advantageous</w:t>
      </w:r>
      <w:r w:rsidR="00FC511B">
        <w:rPr>
          <w:rFonts w:cs="Times New Roman"/>
          <w:szCs w:val="24"/>
        </w:rPr>
        <w:t xml:space="preserve"> for your particular relocation situation</w:t>
      </w:r>
      <w:r>
        <w:rPr>
          <w:rFonts w:cs="Times New Roman"/>
          <w:szCs w:val="24"/>
        </w:rPr>
        <w:t xml:space="preserve">.  When doing so, </w:t>
      </w:r>
      <w:r w:rsidR="007157D6">
        <w:rPr>
          <w:rFonts w:cs="Times New Roman"/>
          <w:szCs w:val="24"/>
        </w:rPr>
        <w:t xml:space="preserve">you should consider the fact </w:t>
      </w:r>
      <w:r w:rsidR="00B64365">
        <w:rPr>
          <w:rFonts w:cs="Times New Roman"/>
          <w:szCs w:val="24"/>
        </w:rPr>
        <w:t xml:space="preserve">that </w:t>
      </w:r>
      <w:r w:rsidR="00532B1C" w:rsidRPr="00532B1C">
        <w:rPr>
          <w:rFonts w:cs="Times New Roman"/>
          <w:szCs w:val="24"/>
        </w:rPr>
        <w:t>broadcasters cannot treat their dishes “piecemea</w:t>
      </w:r>
      <w:r w:rsidR="005E3DD1">
        <w:rPr>
          <w:rFonts w:cs="Times New Roman"/>
          <w:szCs w:val="24"/>
        </w:rPr>
        <w:t xml:space="preserve">l,” which is to say that a lump </w:t>
      </w:r>
      <w:r w:rsidR="00532B1C" w:rsidRPr="00532B1C">
        <w:rPr>
          <w:rFonts w:cs="Times New Roman"/>
          <w:szCs w:val="24"/>
        </w:rPr>
        <w:t xml:space="preserve">sum reimbursement election must encompass </w:t>
      </w:r>
      <w:r w:rsidR="00532B1C" w:rsidRPr="00532B1C">
        <w:rPr>
          <w:rFonts w:cs="Times New Roman"/>
          <w:szCs w:val="24"/>
          <w:u w:val="single"/>
        </w:rPr>
        <w:t>all of each earth station operator’s dishes in the contiguous United States</w:t>
      </w:r>
      <w:r w:rsidR="00532B1C" w:rsidRPr="00532B1C">
        <w:rPr>
          <w:rFonts w:cs="Times New Roman"/>
          <w:szCs w:val="24"/>
        </w:rPr>
        <w:t>.</w:t>
      </w:r>
      <w:r w:rsidR="009E2DE9">
        <w:rPr>
          <w:rFonts w:cs="Times New Roman"/>
          <w:szCs w:val="24"/>
        </w:rPr>
        <w:t xml:space="preserve">  Also</w:t>
      </w:r>
      <w:r w:rsidR="005E3DD1">
        <w:rPr>
          <w:rFonts w:cs="Times New Roman"/>
          <w:szCs w:val="24"/>
        </w:rPr>
        <w:t>,</w:t>
      </w:r>
      <w:r w:rsidR="009E2DE9">
        <w:rPr>
          <w:rFonts w:cs="Times New Roman"/>
          <w:szCs w:val="24"/>
        </w:rPr>
        <w:t xml:space="preserve"> note that</w:t>
      </w:r>
      <w:r w:rsidR="009E2DE9" w:rsidRPr="009E2DE9">
        <w:rPr>
          <w:rFonts w:cs="Times New Roman"/>
          <w:szCs w:val="24"/>
        </w:rPr>
        <w:t xml:space="preserve"> SSOs’ revised Transition Plans are currently due by August 14, 2020, meaning that by that date broadcasters should have a </w:t>
      </w:r>
      <w:r w:rsidR="009E2DE9" w:rsidRPr="006B4985">
        <w:rPr>
          <w:rFonts w:cs="Times New Roman"/>
          <w:szCs w:val="24"/>
        </w:rPr>
        <w:t xml:space="preserve">better sense of the scope of </w:t>
      </w:r>
      <w:r w:rsidR="0056233E">
        <w:rPr>
          <w:rFonts w:cs="Times New Roman"/>
          <w:szCs w:val="24"/>
        </w:rPr>
        <w:t xml:space="preserve">the </w:t>
      </w:r>
      <w:r w:rsidR="009E2DE9" w:rsidRPr="006B4985">
        <w:rPr>
          <w:rFonts w:cs="Times New Roman"/>
          <w:szCs w:val="24"/>
        </w:rPr>
        <w:t xml:space="preserve">SSOs’ proposed transitions (and therefore the particularized expenses the SSOs believe each earth station </w:t>
      </w:r>
      <w:r w:rsidR="006B4985" w:rsidRPr="006B4985">
        <w:rPr>
          <w:rFonts w:cs="Times New Roman"/>
          <w:szCs w:val="24"/>
        </w:rPr>
        <w:t xml:space="preserve">licensee/registrant </w:t>
      </w:r>
      <w:r w:rsidR="009E2DE9" w:rsidRPr="006B4985">
        <w:rPr>
          <w:rFonts w:cs="Times New Roman"/>
          <w:szCs w:val="24"/>
        </w:rPr>
        <w:t>is likely to incur</w:t>
      </w:r>
      <w:r w:rsidR="006B4985" w:rsidRPr="006B4985">
        <w:rPr>
          <w:rFonts w:cs="Times New Roman"/>
          <w:szCs w:val="24"/>
        </w:rPr>
        <w:t xml:space="preserve"> as result of the transition</w:t>
      </w:r>
      <w:r w:rsidR="009E2DE9">
        <w:rPr>
          <w:rFonts w:cs="Times New Roman"/>
          <w:szCs w:val="24"/>
        </w:rPr>
        <w:t>).</w:t>
      </w:r>
      <w:r w:rsidR="00D30BBB">
        <w:rPr>
          <w:rFonts w:cs="Times New Roman"/>
          <w:szCs w:val="24"/>
        </w:rPr>
        <w:t xml:space="preserve">  Finally, you should also note that lump sum elections are </w:t>
      </w:r>
      <w:r w:rsidR="00D30BBB">
        <w:rPr>
          <w:rFonts w:cs="Times New Roman"/>
          <w:b/>
          <w:szCs w:val="24"/>
          <w:u w:val="single"/>
        </w:rPr>
        <w:t>irrevocable</w:t>
      </w:r>
      <w:r w:rsidR="00D30BBB">
        <w:rPr>
          <w:rFonts w:cs="Times New Roman"/>
          <w:szCs w:val="24"/>
        </w:rPr>
        <w:t xml:space="preserve"> (meaning that </w:t>
      </w:r>
      <w:r w:rsidR="009657BB">
        <w:rPr>
          <w:rFonts w:cs="Times New Roman"/>
          <w:szCs w:val="24"/>
        </w:rPr>
        <w:t>those who elect</w:t>
      </w:r>
      <w:r w:rsidR="00D30BBB">
        <w:rPr>
          <w:rFonts w:cs="Times New Roman"/>
          <w:szCs w:val="24"/>
        </w:rPr>
        <w:t xml:space="preserve"> lump sum </w:t>
      </w:r>
      <w:r w:rsidR="009657BB">
        <w:rPr>
          <w:rFonts w:cs="Times New Roman"/>
          <w:szCs w:val="24"/>
        </w:rPr>
        <w:t xml:space="preserve">reimbursement </w:t>
      </w:r>
      <w:r w:rsidR="00D30BBB">
        <w:rPr>
          <w:rFonts w:cs="Times New Roman"/>
          <w:szCs w:val="24"/>
        </w:rPr>
        <w:t xml:space="preserve">must accept the risk that the amount will be inadequate to cover all </w:t>
      </w:r>
      <w:r w:rsidR="00CD6D68">
        <w:rPr>
          <w:rFonts w:cs="Times New Roman"/>
          <w:szCs w:val="24"/>
        </w:rPr>
        <w:t xml:space="preserve">subsequently </w:t>
      </w:r>
      <w:r w:rsidR="00D30BBB">
        <w:rPr>
          <w:rFonts w:cs="Times New Roman"/>
          <w:szCs w:val="24"/>
        </w:rPr>
        <w:t>incurred</w:t>
      </w:r>
      <w:r w:rsidR="00CD6D68">
        <w:rPr>
          <w:rFonts w:cs="Times New Roman"/>
          <w:szCs w:val="24"/>
        </w:rPr>
        <w:t>, actual</w:t>
      </w:r>
      <w:r w:rsidR="00D30BBB">
        <w:rPr>
          <w:rFonts w:cs="Times New Roman"/>
          <w:szCs w:val="24"/>
        </w:rPr>
        <w:t xml:space="preserve"> relocation costs), and by electing lump sum reimbursement you</w:t>
      </w:r>
      <w:r w:rsidR="009657BB">
        <w:rPr>
          <w:rFonts w:cs="Times New Roman"/>
          <w:szCs w:val="24"/>
        </w:rPr>
        <w:t xml:space="preserve">—rather than the SSOs—assume </w:t>
      </w:r>
      <w:r w:rsidR="00D30BBB">
        <w:rPr>
          <w:rFonts w:cs="Times New Roman"/>
          <w:szCs w:val="24"/>
        </w:rPr>
        <w:t>full responsibility for transitioning your earth stations</w:t>
      </w:r>
      <w:r w:rsidR="00CE0DC1">
        <w:rPr>
          <w:rFonts w:cs="Times New Roman"/>
          <w:szCs w:val="24"/>
        </w:rPr>
        <w:t xml:space="preserve"> and doing so </w:t>
      </w:r>
      <w:r w:rsidR="00B30330">
        <w:rPr>
          <w:rFonts w:cs="Times New Roman"/>
          <w:szCs w:val="24"/>
        </w:rPr>
        <w:t xml:space="preserve">by all </w:t>
      </w:r>
      <w:r w:rsidR="00A37201">
        <w:rPr>
          <w:rFonts w:cs="Times New Roman"/>
          <w:szCs w:val="24"/>
        </w:rPr>
        <w:t>applicable</w:t>
      </w:r>
      <w:r w:rsidR="00B30330">
        <w:rPr>
          <w:rFonts w:cs="Times New Roman"/>
          <w:szCs w:val="24"/>
        </w:rPr>
        <w:t xml:space="preserve"> transition deadlines</w:t>
      </w:r>
      <w:r w:rsidR="00D30BBB">
        <w:rPr>
          <w:rFonts w:cs="Times New Roman"/>
          <w:szCs w:val="24"/>
        </w:rPr>
        <w:t>.</w:t>
      </w:r>
    </w:p>
    <w:p w14:paraId="3DB6099F" w14:textId="25489281" w:rsidR="005831FD" w:rsidRDefault="005831FD" w:rsidP="00532B1C">
      <w:pPr>
        <w:tabs>
          <w:tab w:val="left" w:pos="720"/>
        </w:tabs>
        <w:autoSpaceDE w:val="0"/>
        <w:autoSpaceDN w:val="0"/>
        <w:adjustRightInd w:val="0"/>
        <w:spacing w:after="0"/>
        <w:contextualSpacing/>
        <w:jc w:val="both"/>
        <w:rPr>
          <w:rFonts w:cs="Times New Roman"/>
          <w:szCs w:val="24"/>
        </w:rPr>
      </w:pPr>
    </w:p>
    <w:p w14:paraId="66D7CAED" w14:textId="1D755991" w:rsidR="00C84C7A" w:rsidRDefault="007157D6" w:rsidP="00532B1C">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00C84C7A">
        <w:rPr>
          <w:rFonts w:eastAsia="Calibri" w:cs="Times New Roman"/>
          <w:szCs w:val="24"/>
        </w:rPr>
        <w:t>To the extent</w:t>
      </w:r>
      <w:r w:rsidR="0056233E">
        <w:rPr>
          <w:rFonts w:eastAsia="Calibri" w:cs="Times New Roman"/>
          <w:szCs w:val="24"/>
        </w:rPr>
        <w:t xml:space="preserve"> that upon review</w:t>
      </w:r>
      <w:r w:rsidR="005E3DD1">
        <w:rPr>
          <w:rFonts w:eastAsia="Calibri" w:cs="Times New Roman"/>
          <w:szCs w:val="24"/>
        </w:rPr>
        <w:t xml:space="preserve"> you determine that lump </w:t>
      </w:r>
      <w:r w:rsidR="00C84C7A">
        <w:rPr>
          <w:rFonts w:eastAsia="Calibri" w:cs="Times New Roman"/>
          <w:szCs w:val="24"/>
        </w:rPr>
        <w:t xml:space="preserve">sum election will be most beneficial for you and your incumbent earth stations, the Reimbursement Public Notice provides specific instructions for the manner in which you must make your lump sum election.  In particular, you must file your election in the International Bureau’s </w:t>
      </w:r>
      <w:r w:rsidR="00D54CEE">
        <w:rPr>
          <w:rFonts w:eastAsia="Calibri" w:cs="Times New Roman"/>
          <w:szCs w:val="24"/>
        </w:rPr>
        <w:t>D</w:t>
      </w:r>
      <w:r w:rsidR="00C84C7A">
        <w:rPr>
          <w:rFonts w:eastAsia="Calibri" w:cs="Times New Roman"/>
          <w:szCs w:val="24"/>
        </w:rPr>
        <w:t xml:space="preserve">ocket </w:t>
      </w:r>
      <w:r w:rsidR="00D54CEE">
        <w:rPr>
          <w:rFonts w:eastAsia="Calibri" w:cs="Times New Roman"/>
          <w:szCs w:val="24"/>
        </w:rPr>
        <w:t>N</w:t>
      </w:r>
      <w:r w:rsidR="00C84C7A">
        <w:rPr>
          <w:rFonts w:eastAsia="Calibri" w:cs="Times New Roman"/>
          <w:szCs w:val="24"/>
        </w:rPr>
        <w:t>o. 20-205 and, as part of that filing, certify various information regarding your incumbent earth stations (including the antenna type, class of ear</w:t>
      </w:r>
      <w:r w:rsidR="005E3DD1">
        <w:rPr>
          <w:rFonts w:eastAsia="Calibri" w:cs="Times New Roman"/>
          <w:szCs w:val="24"/>
        </w:rPr>
        <w:t xml:space="preserve">th station, and applicable lump </w:t>
      </w:r>
      <w:r w:rsidR="00C84C7A">
        <w:rPr>
          <w:rFonts w:eastAsia="Calibri" w:cs="Times New Roman"/>
          <w:szCs w:val="24"/>
        </w:rPr>
        <w:t xml:space="preserve">sum category for each of your incumbent earth stations).  </w:t>
      </w:r>
      <w:r w:rsidR="00C84C7A">
        <w:rPr>
          <w:rFonts w:eastAsia="Calibri" w:cs="Times New Roman"/>
          <w:b/>
          <w:szCs w:val="24"/>
          <w:u w:val="single"/>
        </w:rPr>
        <w:t>All told,</w:t>
      </w:r>
      <w:r w:rsidR="00C129BA">
        <w:rPr>
          <w:rFonts w:eastAsia="Calibri" w:cs="Times New Roman"/>
          <w:b/>
          <w:szCs w:val="24"/>
          <w:u w:val="single"/>
        </w:rPr>
        <w:t xml:space="preserve"> the Reimbursement Public Notice indicates that</w:t>
      </w:r>
      <w:r w:rsidR="00C84C7A">
        <w:rPr>
          <w:rFonts w:eastAsia="Calibri" w:cs="Times New Roman"/>
          <w:b/>
          <w:szCs w:val="24"/>
          <w:u w:val="single"/>
        </w:rPr>
        <w:t xml:space="preserve"> you must make nearly 20 certifications for a single earth station—please carefully review the certification </w:t>
      </w:r>
      <w:r w:rsidR="00C84C7A">
        <w:rPr>
          <w:rFonts w:eastAsia="Calibri" w:cs="Times New Roman"/>
          <w:b/>
          <w:szCs w:val="24"/>
          <w:u w:val="single"/>
        </w:rPr>
        <w:lastRenderedPageBreak/>
        <w:t>requirements set forth in the Reimbursement P</w:t>
      </w:r>
      <w:r w:rsidR="005E3DD1">
        <w:rPr>
          <w:rFonts w:eastAsia="Calibri" w:cs="Times New Roman"/>
          <w:b/>
          <w:szCs w:val="24"/>
          <w:u w:val="single"/>
        </w:rPr>
        <w:t>ublic Notice and speak to your c</w:t>
      </w:r>
      <w:r w:rsidR="00C84C7A">
        <w:rPr>
          <w:rFonts w:eastAsia="Calibri" w:cs="Times New Roman"/>
          <w:b/>
          <w:szCs w:val="24"/>
          <w:u w:val="single"/>
        </w:rPr>
        <w:t>ommunications counsel with any questions.</w:t>
      </w:r>
      <w:r w:rsidR="00C84C7A">
        <w:rPr>
          <w:rFonts w:eastAsia="Calibri" w:cs="Times New Roman"/>
          <w:szCs w:val="24"/>
        </w:rPr>
        <w:t xml:space="preserve">  As a final note, all certifications will </w:t>
      </w:r>
      <w:r w:rsidR="00C84C7A" w:rsidRPr="00C84C7A">
        <w:rPr>
          <w:rFonts w:eastAsia="Calibri" w:cs="Times New Roman"/>
          <w:szCs w:val="24"/>
        </w:rPr>
        <w:t xml:space="preserve">be subject to verification to prevent </w:t>
      </w:r>
      <w:r w:rsidR="00FE6E35">
        <w:rPr>
          <w:rFonts w:eastAsia="Calibri" w:cs="Times New Roman"/>
          <w:szCs w:val="24"/>
        </w:rPr>
        <w:t xml:space="preserve">reimbursement </w:t>
      </w:r>
      <w:r w:rsidR="00C84C7A" w:rsidRPr="00C84C7A">
        <w:rPr>
          <w:rFonts w:eastAsia="Calibri" w:cs="Times New Roman"/>
          <w:szCs w:val="24"/>
        </w:rPr>
        <w:t>waste, fraud, and abuse</w:t>
      </w:r>
      <w:r w:rsidR="00C84C7A">
        <w:rPr>
          <w:rFonts w:eastAsia="Calibri" w:cs="Times New Roman"/>
          <w:szCs w:val="24"/>
        </w:rPr>
        <w:t>, so you also must ensure that all information you present in the certifications is accurate</w:t>
      </w:r>
      <w:r w:rsidR="00C84C7A" w:rsidRPr="00C84C7A">
        <w:rPr>
          <w:rFonts w:eastAsia="Calibri" w:cs="Times New Roman"/>
          <w:szCs w:val="24"/>
        </w:rPr>
        <w:t>.</w:t>
      </w:r>
    </w:p>
    <w:p w14:paraId="39F9C6E6" w14:textId="2A35FEC3" w:rsidR="005E3DD1" w:rsidRDefault="005E3DD1" w:rsidP="00532B1C">
      <w:pPr>
        <w:tabs>
          <w:tab w:val="left" w:pos="720"/>
        </w:tabs>
        <w:autoSpaceDE w:val="0"/>
        <w:autoSpaceDN w:val="0"/>
        <w:adjustRightInd w:val="0"/>
        <w:spacing w:after="0"/>
        <w:contextualSpacing/>
        <w:jc w:val="both"/>
        <w:rPr>
          <w:rFonts w:eastAsia="Calibri" w:cs="Times New Roman"/>
          <w:szCs w:val="24"/>
        </w:rPr>
      </w:pPr>
    </w:p>
    <w:p w14:paraId="747B49D7" w14:textId="5E0C8CB1" w:rsidR="005E3DD1" w:rsidRPr="00532B1C" w:rsidRDefault="003F2FB4" w:rsidP="00532B1C">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t xml:space="preserve">On the other hand, to the extent that upon review you determine that reimbursement of your actual reasonable relocation costs will be most beneficial for you and your incumbent earth stations, you do not need to take any further action at this time.  You will instead be eligible going forward to submit </w:t>
      </w:r>
      <w:r w:rsidR="008C58A1">
        <w:rPr>
          <w:rFonts w:eastAsia="Calibri" w:cs="Times New Roman"/>
          <w:szCs w:val="24"/>
        </w:rPr>
        <w:t xml:space="preserve">to the Relocation Payment Clearinghouse </w:t>
      </w:r>
      <w:r>
        <w:rPr>
          <w:rFonts w:eastAsia="Calibri" w:cs="Times New Roman"/>
          <w:szCs w:val="24"/>
        </w:rPr>
        <w:t>the actual reasonable relocation costs you incur.  We will provide more information on that process in a future legal memorandum.</w:t>
      </w:r>
    </w:p>
    <w:p w14:paraId="6F0EE5D5" w14:textId="77777777" w:rsidR="00532B1C" w:rsidRPr="00532B1C" w:rsidRDefault="00532B1C" w:rsidP="00532B1C">
      <w:pPr>
        <w:tabs>
          <w:tab w:val="left" w:pos="720"/>
        </w:tabs>
        <w:autoSpaceDE w:val="0"/>
        <w:autoSpaceDN w:val="0"/>
        <w:adjustRightInd w:val="0"/>
        <w:spacing w:after="0"/>
        <w:contextualSpacing/>
        <w:jc w:val="both"/>
        <w:rPr>
          <w:rFonts w:eastAsia="Calibri" w:cs="Times New Roman"/>
          <w:szCs w:val="24"/>
        </w:rPr>
      </w:pPr>
    </w:p>
    <w:p w14:paraId="48E89D27" w14:textId="0AD8EB41" w:rsidR="00594BF0" w:rsidRDefault="004C6DBF" w:rsidP="003556FF">
      <w:pPr>
        <w:autoSpaceDE w:val="0"/>
        <w:autoSpaceDN w:val="0"/>
        <w:adjustRightInd w:val="0"/>
        <w:spacing w:after="0"/>
        <w:jc w:val="both"/>
        <w:rPr>
          <w:rFonts w:eastAsia="Calibri" w:cs="Times New Roman"/>
          <w:szCs w:val="24"/>
        </w:rPr>
      </w:pPr>
      <w:r>
        <w:rPr>
          <w:rFonts w:cs="Times New Roman"/>
          <w:i/>
          <w:color w:val="2E74B5" w:themeColor="accent1" w:themeShade="BF"/>
          <w:szCs w:val="24"/>
        </w:rPr>
        <w:t>Reimbursement Clearinghouse and Coordinator</w:t>
      </w:r>
      <w:r w:rsidR="00532B1C" w:rsidRPr="00532B1C">
        <w:rPr>
          <w:rFonts w:cs="Times New Roman"/>
          <w:szCs w:val="24"/>
        </w:rPr>
        <w:t xml:space="preserve">.  </w:t>
      </w:r>
      <w:r>
        <w:rPr>
          <w:rFonts w:cs="Times New Roman"/>
          <w:szCs w:val="24"/>
        </w:rPr>
        <w:t xml:space="preserve">As a final note, the Commission has announced that by August 18, 2020, it will </w:t>
      </w:r>
      <w:r w:rsidR="00392CD9">
        <w:rPr>
          <w:rFonts w:cs="Times New Roman"/>
          <w:szCs w:val="24"/>
        </w:rPr>
        <w:t>accept</w:t>
      </w:r>
      <w:r>
        <w:rPr>
          <w:rFonts w:cs="Times New Roman"/>
          <w:szCs w:val="24"/>
        </w:rPr>
        <w:t xml:space="preserve"> comments—and by August 28, 2020, it will </w:t>
      </w:r>
      <w:r w:rsidR="00392CD9">
        <w:rPr>
          <w:rFonts w:cs="Times New Roman"/>
          <w:szCs w:val="24"/>
        </w:rPr>
        <w:t xml:space="preserve">accept </w:t>
      </w:r>
      <w:r>
        <w:rPr>
          <w:rFonts w:cs="Times New Roman"/>
          <w:szCs w:val="24"/>
        </w:rPr>
        <w:t xml:space="preserve">reply comments—regarding </w:t>
      </w:r>
      <w:r w:rsidRPr="004C6DBF">
        <w:rPr>
          <w:rFonts w:cs="Times New Roman"/>
          <w:szCs w:val="24"/>
        </w:rPr>
        <w:t xml:space="preserve">the initial selection of the entities that will make up (1) the </w:t>
      </w:r>
      <w:hyperlink r:id="rId14" w:history="1">
        <w:r w:rsidR="00C6497B">
          <w:rPr>
            <w:rStyle w:val="Hyperlink"/>
            <w:rFonts w:cs="Times New Roman"/>
            <w:szCs w:val="24"/>
          </w:rPr>
          <w:t>R</w:t>
        </w:r>
        <w:r w:rsidRPr="004C6DBF">
          <w:rPr>
            <w:rStyle w:val="Hyperlink"/>
            <w:rFonts w:cs="Times New Roman"/>
            <w:szCs w:val="24"/>
          </w:rPr>
          <w:t xml:space="preserve">elocation </w:t>
        </w:r>
        <w:r w:rsidR="00C6497B">
          <w:rPr>
            <w:rStyle w:val="Hyperlink"/>
            <w:rFonts w:cs="Times New Roman"/>
            <w:szCs w:val="24"/>
          </w:rPr>
          <w:t>P</w:t>
        </w:r>
        <w:r w:rsidRPr="004C6DBF">
          <w:rPr>
            <w:rStyle w:val="Hyperlink"/>
            <w:rFonts w:cs="Times New Roman"/>
            <w:szCs w:val="24"/>
          </w:rPr>
          <w:t xml:space="preserve">ayment </w:t>
        </w:r>
        <w:r w:rsidR="00C6497B">
          <w:rPr>
            <w:rStyle w:val="Hyperlink"/>
            <w:rFonts w:cs="Times New Roman"/>
            <w:szCs w:val="24"/>
          </w:rPr>
          <w:t>C</w:t>
        </w:r>
        <w:r w:rsidRPr="004C6DBF">
          <w:rPr>
            <w:rStyle w:val="Hyperlink"/>
            <w:rFonts w:cs="Times New Roman"/>
            <w:szCs w:val="24"/>
          </w:rPr>
          <w:t>learinghouse</w:t>
        </w:r>
      </w:hyperlink>
      <w:r w:rsidRPr="004C6DBF">
        <w:rPr>
          <w:rFonts w:cs="Times New Roman"/>
          <w:szCs w:val="24"/>
        </w:rPr>
        <w:t xml:space="preserve"> (which will be responsible for reviewing reimbursement </w:t>
      </w:r>
      <w:r w:rsidR="00032C7A">
        <w:rPr>
          <w:rFonts w:cs="Times New Roman"/>
          <w:szCs w:val="24"/>
        </w:rPr>
        <w:t>submissions</w:t>
      </w:r>
      <w:r w:rsidRPr="004C6DBF">
        <w:rPr>
          <w:rFonts w:cs="Times New Roman"/>
          <w:szCs w:val="24"/>
        </w:rPr>
        <w:t xml:space="preserve"> for reasonableness, among other things), and (2) the </w:t>
      </w:r>
      <w:hyperlink r:id="rId15" w:history="1">
        <w:r w:rsidR="00C6497B">
          <w:rPr>
            <w:rStyle w:val="Hyperlink"/>
            <w:rFonts w:cs="Times New Roman"/>
            <w:szCs w:val="24"/>
          </w:rPr>
          <w:t>R</w:t>
        </w:r>
        <w:r w:rsidRPr="004C6DBF">
          <w:rPr>
            <w:rStyle w:val="Hyperlink"/>
            <w:rFonts w:cs="Times New Roman"/>
            <w:szCs w:val="24"/>
          </w:rPr>
          <w:t xml:space="preserve">elocation </w:t>
        </w:r>
        <w:r w:rsidR="00C6497B">
          <w:rPr>
            <w:rStyle w:val="Hyperlink"/>
            <w:rFonts w:cs="Times New Roman"/>
            <w:szCs w:val="24"/>
          </w:rPr>
          <w:t>C</w:t>
        </w:r>
        <w:r w:rsidRPr="004C6DBF">
          <w:rPr>
            <w:rStyle w:val="Hyperlink"/>
            <w:rFonts w:cs="Times New Roman"/>
            <w:szCs w:val="24"/>
          </w:rPr>
          <w:t>oordinator</w:t>
        </w:r>
      </w:hyperlink>
      <w:r w:rsidRPr="004C6DBF">
        <w:rPr>
          <w:rFonts w:cs="Times New Roman"/>
          <w:szCs w:val="24"/>
        </w:rPr>
        <w:t xml:space="preserve"> (who will be responsible for scheduling the specifics of the transition, among other things).</w:t>
      </w:r>
      <w:r>
        <w:rPr>
          <w:rFonts w:cs="Times New Roman"/>
          <w:szCs w:val="24"/>
        </w:rPr>
        <w:t xml:space="preserve">  </w:t>
      </w:r>
      <w:r w:rsidR="000E0A50">
        <w:rPr>
          <w:rFonts w:cs="Times New Roman"/>
          <w:szCs w:val="24"/>
        </w:rPr>
        <w:t>An accounting firm (</w:t>
      </w:r>
      <w:r w:rsidR="00BC47CA">
        <w:rPr>
          <w:rFonts w:cs="Times New Roman"/>
          <w:szCs w:val="24"/>
        </w:rPr>
        <w:t>CohnReznick</w:t>
      </w:r>
      <w:r w:rsidR="000E0A50">
        <w:rPr>
          <w:rFonts w:cs="Times New Roman"/>
          <w:szCs w:val="24"/>
        </w:rPr>
        <w:t>) and two subcontractors, a law firm (</w:t>
      </w:r>
      <w:r w:rsidR="00BC47CA">
        <w:rPr>
          <w:rFonts w:cs="Times New Roman"/>
          <w:szCs w:val="24"/>
        </w:rPr>
        <w:t>Squire Patton Boggs (US) LLP</w:t>
      </w:r>
      <w:r w:rsidR="000E0A50">
        <w:rPr>
          <w:rFonts w:cs="Times New Roman"/>
          <w:szCs w:val="24"/>
        </w:rPr>
        <w:t>)</w:t>
      </w:r>
      <w:r w:rsidR="00BC47CA">
        <w:rPr>
          <w:rFonts w:cs="Times New Roman"/>
          <w:szCs w:val="24"/>
        </w:rPr>
        <w:t xml:space="preserve"> and </w:t>
      </w:r>
      <w:r w:rsidR="000E0A50">
        <w:rPr>
          <w:rFonts w:cs="Times New Roman"/>
          <w:szCs w:val="24"/>
        </w:rPr>
        <w:t>a satellite and communications engineering firm (</w:t>
      </w:r>
      <w:r w:rsidR="00BC47CA">
        <w:rPr>
          <w:rFonts w:cs="Times New Roman"/>
          <w:szCs w:val="24"/>
        </w:rPr>
        <w:t>Intellicom Technologies, Inc.</w:t>
      </w:r>
      <w:r w:rsidR="000E0A50">
        <w:rPr>
          <w:rFonts w:cs="Times New Roman"/>
          <w:szCs w:val="24"/>
        </w:rPr>
        <w:t>),</w:t>
      </w:r>
      <w:r w:rsidR="00BC47CA">
        <w:rPr>
          <w:rFonts w:cs="Times New Roman"/>
          <w:szCs w:val="24"/>
        </w:rPr>
        <w:t xml:space="preserve"> have been preliminarily selected to serve as the Clearinghouse; </w:t>
      </w:r>
      <w:r w:rsidR="000E0A50">
        <w:rPr>
          <w:rFonts w:cs="Times New Roman"/>
          <w:szCs w:val="24"/>
        </w:rPr>
        <w:t>an audit, tax, and consulting firm (</w:t>
      </w:r>
      <w:r w:rsidR="00BC47CA">
        <w:rPr>
          <w:rFonts w:cs="Times New Roman"/>
          <w:szCs w:val="24"/>
        </w:rPr>
        <w:t>RSM US LLP</w:t>
      </w:r>
      <w:r w:rsidR="000E0A50">
        <w:rPr>
          <w:rFonts w:cs="Times New Roman"/>
          <w:szCs w:val="24"/>
        </w:rPr>
        <w:t>)</w:t>
      </w:r>
      <w:r w:rsidR="00BC47CA">
        <w:rPr>
          <w:rFonts w:cs="Times New Roman"/>
          <w:szCs w:val="24"/>
        </w:rPr>
        <w:t xml:space="preserve"> has been preliminarily selected to serve as the </w:t>
      </w:r>
      <w:r w:rsidR="00C6497B">
        <w:rPr>
          <w:rFonts w:cs="Times New Roman"/>
          <w:szCs w:val="24"/>
        </w:rPr>
        <w:t>R</w:t>
      </w:r>
      <w:r w:rsidR="00BC47CA">
        <w:rPr>
          <w:rFonts w:cs="Times New Roman"/>
          <w:szCs w:val="24"/>
        </w:rPr>
        <w:t xml:space="preserve">elocation </w:t>
      </w:r>
      <w:r w:rsidR="00C6497B">
        <w:rPr>
          <w:rFonts w:cs="Times New Roman"/>
          <w:szCs w:val="24"/>
        </w:rPr>
        <w:t>C</w:t>
      </w:r>
      <w:r w:rsidR="00BC47CA">
        <w:rPr>
          <w:rFonts w:cs="Times New Roman"/>
          <w:szCs w:val="24"/>
        </w:rPr>
        <w:t>oordinator</w:t>
      </w:r>
      <w:r w:rsidR="00E6560F">
        <w:rPr>
          <w:rFonts w:eastAsia="Calibri" w:cs="Times New Roman"/>
          <w:iCs/>
          <w:szCs w:val="24"/>
        </w:rPr>
        <w:t>.</w:t>
      </w:r>
      <w:r w:rsidR="00BC47CA">
        <w:rPr>
          <w:rFonts w:eastAsia="Calibri" w:cs="Times New Roman"/>
          <w:iCs/>
          <w:szCs w:val="24"/>
        </w:rPr>
        <w:t xml:space="preserve">  Each </w:t>
      </w:r>
      <w:r w:rsidR="00C6497B">
        <w:rPr>
          <w:rFonts w:eastAsia="Calibri" w:cs="Times New Roman"/>
          <w:iCs/>
          <w:szCs w:val="24"/>
        </w:rPr>
        <w:t xml:space="preserve">entity </w:t>
      </w:r>
      <w:r w:rsidR="00BC47CA">
        <w:rPr>
          <w:rFonts w:eastAsia="Calibri" w:cs="Times New Roman"/>
          <w:iCs/>
          <w:szCs w:val="24"/>
        </w:rPr>
        <w:t>must satisfy various criteria established by the Order</w:t>
      </w:r>
      <w:r w:rsidR="00C6497B">
        <w:rPr>
          <w:rFonts w:eastAsia="Calibri" w:cs="Times New Roman"/>
          <w:iCs/>
          <w:szCs w:val="24"/>
        </w:rPr>
        <w:t xml:space="preserve"> to qualify for appointment</w:t>
      </w:r>
      <w:r w:rsidR="00BC47CA">
        <w:rPr>
          <w:rFonts w:eastAsia="Calibri" w:cs="Times New Roman"/>
          <w:iCs/>
          <w:szCs w:val="24"/>
        </w:rPr>
        <w:t xml:space="preserve">, and </w:t>
      </w:r>
      <w:r w:rsidR="00450061">
        <w:rPr>
          <w:rFonts w:eastAsia="Calibri" w:cs="Times New Roman"/>
          <w:iCs/>
          <w:szCs w:val="24"/>
        </w:rPr>
        <w:t>the comment period outlined above is intended to give all interested parties the chance to weigh in on whether the pr</w:t>
      </w:r>
      <w:r w:rsidR="007D4677">
        <w:rPr>
          <w:rFonts w:eastAsia="Calibri" w:cs="Times New Roman"/>
          <w:iCs/>
          <w:szCs w:val="24"/>
        </w:rPr>
        <w:t>eliminary select</w:t>
      </w:r>
      <w:r w:rsidR="00531335">
        <w:rPr>
          <w:rFonts w:eastAsia="Calibri" w:cs="Times New Roman"/>
          <w:iCs/>
          <w:szCs w:val="24"/>
        </w:rPr>
        <w:t>ees</w:t>
      </w:r>
      <w:r w:rsidR="007D4677">
        <w:rPr>
          <w:rFonts w:eastAsia="Calibri" w:cs="Times New Roman"/>
          <w:iCs/>
          <w:szCs w:val="24"/>
        </w:rPr>
        <w:t xml:space="preserve"> satisfy those established</w:t>
      </w:r>
      <w:r w:rsidR="00450061">
        <w:rPr>
          <w:rFonts w:eastAsia="Calibri" w:cs="Times New Roman"/>
          <w:iCs/>
          <w:szCs w:val="24"/>
        </w:rPr>
        <w:t xml:space="preserve"> criteria.</w:t>
      </w:r>
    </w:p>
    <w:p w14:paraId="3C55922F" w14:textId="77777777" w:rsidR="00417456" w:rsidRPr="00417456" w:rsidRDefault="00417456" w:rsidP="00417456">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C409791" w14:textId="4058720D" w:rsidR="007E3A00" w:rsidRDefault="007E3A00" w:rsidP="007E3A00">
      <w:pPr>
        <w:spacing w:after="0"/>
        <w:rPr>
          <w:rFonts w:eastAsia="Times New Roman" w:cs="Times New Roman"/>
          <w:i/>
          <w:color w:val="000000"/>
          <w:szCs w:val="24"/>
        </w:rPr>
      </w:pPr>
      <w:bookmarkStart w:id="19" w:name="_Chairman_Pai_Thanks"/>
      <w:bookmarkEnd w:id="19"/>
    </w:p>
    <w:p w14:paraId="1AC3C736" w14:textId="235F872C" w:rsidR="007E3A00" w:rsidRPr="00C67795" w:rsidRDefault="007E3A00" w:rsidP="00C67795">
      <w:pPr>
        <w:widowControl w:val="0"/>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6644227" w14:textId="77777777" w:rsidR="00B926DF" w:rsidRDefault="00B926DF" w:rsidP="007E3A00">
      <w:pPr>
        <w:widowControl w:val="0"/>
        <w:tabs>
          <w:tab w:val="left" w:pos="720"/>
        </w:tabs>
        <w:spacing w:after="0"/>
        <w:rPr>
          <w:rFonts w:eastAsia="Times New Roman" w:cs="Times New Roman"/>
          <w:szCs w:val="24"/>
        </w:rPr>
      </w:pPr>
    </w:p>
    <w:bookmarkStart w:id="20" w:name="_GoBack"/>
    <w:bookmarkEnd w:id="20"/>
    <w:p w14:paraId="63BE2F1E" w14:textId="5909C1FF" w:rsidR="007E3A00" w:rsidRPr="002B6E2A" w:rsidRDefault="007E3A00" w:rsidP="007E3A00">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E3A00">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E3A00">
      <w:pPr>
        <w:widowControl w:val="0"/>
        <w:tabs>
          <w:tab w:val="left" w:pos="720"/>
        </w:tabs>
        <w:spacing w:after="0"/>
        <w:rPr>
          <w:rFonts w:eastAsia="Calibri" w:cs="Times New Roman"/>
          <w:szCs w:val="24"/>
        </w:rPr>
      </w:pPr>
      <w:r>
        <w:rPr>
          <w:rFonts w:eastAsia="Times New Roman" w:cs="Times New Roman"/>
          <w:szCs w:val="24"/>
        </w:rPr>
        <w:br/>
      </w:r>
      <w:hyperlink r:id="rId16"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7" w:history="1">
        <w:r w:rsidRPr="002B6E2A">
          <w:rPr>
            <w:rFonts w:eastAsia="Calibri" w:cs="Times New Roman"/>
            <w:szCs w:val="24"/>
          </w:rPr>
          <w:t>Marcus W. Trathen</w:t>
        </w:r>
      </w:hyperlink>
      <w:r>
        <w:rPr>
          <w:rFonts w:eastAsia="Calibri" w:cs="Times New Roman"/>
          <w:szCs w:val="24"/>
        </w:rPr>
        <w:br/>
      </w:r>
      <w:hyperlink r:id="rId18" w:history="1">
        <w:r w:rsidRPr="002B6E2A">
          <w:rPr>
            <w:rFonts w:eastAsia="Calibri" w:cs="Times New Roman"/>
            <w:szCs w:val="24"/>
          </w:rPr>
          <w:t>David Kushner</w:t>
        </w:r>
      </w:hyperlink>
      <w:r>
        <w:rPr>
          <w:rFonts w:eastAsia="Calibri" w:cs="Times New Roman"/>
          <w:szCs w:val="24"/>
        </w:rPr>
        <w:br/>
      </w:r>
      <w:hyperlink r:id="rId19" w:history="1">
        <w:r w:rsidRPr="002B6E2A">
          <w:rPr>
            <w:rFonts w:eastAsia="Calibri" w:cs="Times New Roman"/>
            <w:szCs w:val="24"/>
          </w:rPr>
          <w:t>Coe W. Ramsey</w:t>
        </w:r>
      </w:hyperlink>
      <w:r>
        <w:rPr>
          <w:rFonts w:eastAsia="Calibri" w:cs="Times New Roman"/>
          <w:szCs w:val="24"/>
        </w:rPr>
        <w:br/>
      </w:r>
      <w:hyperlink r:id="rId20" w:history="1">
        <w:r w:rsidRPr="002B6E2A">
          <w:rPr>
            <w:rFonts w:eastAsia="Calibri" w:cs="Times New Roman"/>
            <w:szCs w:val="24"/>
          </w:rPr>
          <w:t>Stephen Hartzell</w:t>
        </w:r>
      </w:hyperlink>
    </w:p>
    <w:p w14:paraId="6D7F0DCA" w14:textId="77777777" w:rsidR="007E3A00" w:rsidRPr="002B6E2A" w:rsidRDefault="00FE6A26"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007E3A00" w:rsidRPr="002B6E2A">
          <w:rPr>
            <w:rFonts w:eastAsia="Calibri" w:cs="Times New Roman"/>
            <w:szCs w:val="24"/>
          </w:rPr>
          <w:t>Julia C. Ambrose</w:t>
        </w:r>
      </w:hyperlink>
    </w:p>
    <w:p w14:paraId="3E40FD89" w14:textId="77777777" w:rsidR="007E3A00" w:rsidRPr="002B6E2A" w:rsidRDefault="00FE6A26"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7E3A00" w:rsidRPr="002B6E2A">
          <w:rPr>
            <w:rFonts w:eastAsia="Calibri" w:cs="Times New Roman"/>
            <w:szCs w:val="24"/>
          </w:rPr>
          <w:t>Elizabeth E. Spainhour</w:t>
        </w:r>
      </w:hyperlink>
    </w:p>
    <w:p w14:paraId="5E4B540C" w14:textId="77777777" w:rsidR="007E3A00" w:rsidRPr="002B6E2A" w:rsidRDefault="00FE6A26"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7E3A00" w:rsidRPr="002B6E2A">
          <w:rPr>
            <w:rFonts w:eastAsia="Calibri" w:cs="Times New Roman"/>
            <w:szCs w:val="24"/>
          </w:rPr>
          <w:t>J. Benjamin Davis</w:t>
        </w:r>
      </w:hyperlink>
    </w:p>
    <w:p w14:paraId="0AE4440D" w14:textId="77777777" w:rsidR="007E3A00" w:rsidRDefault="00FE6A26"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7E3A00" w:rsidRPr="002B6E2A">
          <w:rPr>
            <w:rFonts w:eastAsia="Calibri" w:cs="Times New Roman"/>
            <w:szCs w:val="24"/>
          </w:rPr>
          <w:t>Timothy G. Nelson</w:t>
        </w:r>
      </w:hyperlink>
    </w:p>
    <w:p w14:paraId="72136B94" w14:textId="77777777" w:rsidR="007E3A00" w:rsidRPr="00FF2698" w:rsidRDefault="00FE6A26" w:rsidP="007E3A00">
      <w:pPr>
        <w:widowControl w:val="0"/>
        <w:tabs>
          <w:tab w:val="left" w:pos="738"/>
        </w:tabs>
        <w:spacing w:after="0"/>
        <w:contextualSpacing/>
        <w:rPr>
          <w:rFonts w:eastAsia="Calibri" w:cs="Times New Roman"/>
          <w:szCs w:val="24"/>
        </w:rPr>
      </w:pPr>
      <w:hyperlink r:id="rId25"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2BC76AF" w14:textId="77777777" w:rsidR="007E3A00" w:rsidRDefault="007E3A00" w:rsidP="007E3A00">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sectPr w:rsidR="007E3A00" w:rsidSect="00D6082B">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1B76" w14:textId="77777777" w:rsidR="00D6082B" w:rsidRDefault="00D60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AF03C88"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FE6A26">
      <w:rPr>
        <w:noProof/>
        <w:color w:val="2F5496" w:themeColor="accent5" w:themeShade="BF"/>
      </w:rPr>
      <w:t>5</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8E62" w14:textId="77777777" w:rsidR="00D6082B" w:rsidRDefault="00D6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81F0" w14:textId="77777777" w:rsidR="00D6082B" w:rsidRDefault="00D6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137EF4F9"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8F0F" w14:textId="77777777" w:rsidR="00D6082B" w:rsidRDefault="00D6082B" w:rsidP="00D6082B">
    <w:pPr>
      <w:pStyle w:val="Header"/>
      <w:tabs>
        <w:tab w:val="clear" w:pos="4680"/>
        <w:tab w:val="clear" w:pos="9360"/>
        <w:tab w:val="left" w:pos="720"/>
        <w:tab w:val="left" w:pos="2490"/>
      </w:tabs>
    </w:pPr>
    <w:r>
      <w:tab/>
    </w:r>
  </w:p>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D6082B" w:rsidRPr="00D6082B" w14:paraId="6D9546A1" w14:textId="77777777" w:rsidTr="004C40B0">
      <w:tc>
        <w:tcPr>
          <w:tcW w:w="1440" w:type="dxa"/>
          <w:shd w:val="clear" w:color="auto" w:fill="auto"/>
        </w:tcPr>
        <w:p w14:paraId="332B114F" w14:textId="77777777" w:rsidR="00D6082B" w:rsidRPr="00D6082B" w:rsidRDefault="00D6082B" w:rsidP="00D6082B">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59264" behindDoc="0" locked="0" layoutInCell="1" allowOverlap="1" wp14:anchorId="3912A49B" wp14:editId="1B419678">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1643DBE5" w14:textId="77777777" w:rsidR="00D6082B" w:rsidRPr="00D6082B" w:rsidRDefault="00D6082B" w:rsidP="00D6082B">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3E3629FF" wp14:editId="3EF60283">
                <wp:simplePos x="0" y="0"/>
                <wp:positionH relativeFrom="column">
                  <wp:posOffset>8255</wp:posOffset>
                </wp:positionH>
                <wp:positionV relativeFrom="page">
                  <wp:posOffset>66040</wp:posOffset>
                </wp:positionV>
                <wp:extent cx="4495800"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44578BA6" w14:textId="77777777" w:rsidR="00D6082B" w:rsidRPr="00D6082B" w:rsidRDefault="00D6082B" w:rsidP="00D6082B">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0288" behindDoc="0" locked="0" layoutInCell="1" allowOverlap="1" wp14:anchorId="7ECB447C" wp14:editId="570F54A3">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2B" w:rsidRPr="00D6082B" w14:paraId="3E724B2E" w14:textId="77777777" w:rsidTr="004C40B0">
      <w:tc>
        <w:tcPr>
          <w:tcW w:w="4500" w:type="dxa"/>
          <w:gridSpan w:val="2"/>
          <w:shd w:val="clear" w:color="auto" w:fill="auto"/>
          <w:tcMar>
            <w:left w:w="0" w:type="dxa"/>
            <w:right w:w="0" w:type="dxa"/>
          </w:tcMar>
        </w:tcPr>
        <w:p w14:paraId="12C37AD6" w14:textId="77777777" w:rsidR="00D6082B" w:rsidRPr="00D6082B" w:rsidRDefault="00D6082B" w:rsidP="00D6082B">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704C3064" w14:textId="77777777" w:rsidR="00D6082B" w:rsidRPr="00D6082B" w:rsidRDefault="00D6082B" w:rsidP="00D6082B">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35E96590" w14:textId="77777777" w:rsidR="00D6082B" w:rsidRPr="00D6082B" w:rsidRDefault="00D6082B" w:rsidP="00D6082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5EA1B41" w14:textId="77777777" w:rsidR="00D6082B" w:rsidRPr="00D6082B" w:rsidRDefault="00D6082B" w:rsidP="00D6082B">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1247391" w14:textId="77777777" w:rsidR="00D6082B" w:rsidRPr="00D6082B" w:rsidRDefault="00D6082B" w:rsidP="00D6082B">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D6082B" w:rsidRPr="00D6082B" w14:paraId="3EB4AF5A" w14:textId="77777777" w:rsidTr="004C40B0">
      <w:trPr>
        <w:trHeight w:val="259"/>
      </w:trPr>
      <w:tc>
        <w:tcPr>
          <w:tcW w:w="10440" w:type="dxa"/>
          <w:gridSpan w:val="5"/>
          <w:shd w:val="clear" w:color="auto" w:fill="auto"/>
        </w:tcPr>
        <w:p w14:paraId="41BB04D1" w14:textId="77777777" w:rsidR="00D6082B" w:rsidRPr="00D6082B" w:rsidRDefault="00D6082B" w:rsidP="00D6082B">
          <w:pPr>
            <w:tabs>
              <w:tab w:val="left" w:pos="720"/>
            </w:tabs>
            <w:spacing w:after="0"/>
            <w:jc w:val="center"/>
            <w:rPr>
              <w:rFonts w:eastAsia="Calibri" w:cs="Times New Roman"/>
              <w:b/>
              <w:szCs w:val="24"/>
            </w:rPr>
          </w:pPr>
        </w:p>
      </w:tc>
    </w:tr>
    <w:tr w:rsidR="00D6082B" w:rsidRPr="00D6082B" w14:paraId="0C0BBB07" w14:textId="77777777" w:rsidTr="004C40B0">
      <w:trPr>
        <w:trHeight w:val="103"/>
      </w:trPr>
      <w:tc>
        <w:tcPr>
          <w:tcW w:w="10440" w:type="dxa"/>
          <w:gridSpan w:val="5"/>
          <w:shd w:val="clear" w:color="auto" w:fill="auto"/>
          <w:tcMar>
            <w:left w:w="115" w:type="dxa"/>
            <w:right w:w="115" w:type="dxa"/>
          </w:tcMar>
          <w:vAlign w:val="center"/>
        </w:tcPr>
        <w:p w14:paraId="34B7D8FA" w14:textId="77777777" w:rsidR="00D6082B" w:rsidRPr="00D6082B" w:rsidRDefault="00D6082B" w:rsidP="00D6082B">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022EDA58" wp14:editId="5A7B0F60">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B500"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3E09B290" wp14:editId="1514233E">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22541"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47F96AE4" w:rsidR="00ED0211" w:rsidRDefault="00D6082B" w:rsidP="00D6082B">
    <w:pPr>
      <w:pStyle w:val="Header"/>
      <w:tabs>
        <w:tab w:val="clear" w:pos="4680"/>
        <w:tab w:val="clear" w:pos="9360"/>
        <w:tab w:val="left" w:pos="720"/>
        <w:tab w:val="left" w:pos="2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474D18"/>
    <w:multiLevelType w:val="hybridMultilevel"/>
    <w:tmpl w:val="B270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10B9"/>
    <w:rsid w:val="0000120D"/>
    <w:rsid w:val="00001885"/>
    <w:rsid w:val="00001EA4"/>
    <w:rsid w:val="00002658"/>
    <w:rsid w:val="0000272B"/>
    <w:rsid w:val="00002DC7"/>
    <w:rsid w:val="00004207"/>
    <w:rsid w:val="00004A71"/>
    <w:rsid w:val="00004D4E"/>
    <w:rsid w:val="0000685A"/>
    <w:rsid w:val="00006C4E"/>
    <w:rsid w:val="00006CF7"/>
    <w:rsid w:val="00007D8F"/>
    <w:rsid w:val="00007DA2"/>
    <w:rsid w:val="000104C2"/>
    <w:rsid w:val="0001115E"/>
    <w:rsid w:val="00011242"/>
    <w:rsid w:val="00011333"/>
    <w:rsid w:val="000119D0"/>
    <w:rsid w:val="00012627"/>
    <w:rsid w:val="00012B01"/>
    <w:rsid w:val="00012DBC"/>
    <w:rsid w:val="000130CD"/>
    <w:rsid w:val="000133B9"/>
    <w:rsid w:val="00013479"/>
    <w:rsid w:val="00014C35"/>
    <w:rsid w:val="00014E79"/>
    <w:rsid w:val="000150E0"/>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B1F"/>
    <w:rsid w:val="000300C0"/>
    <w:rsid w:val="000311BF"/>
    <w:rsid w:val="00031666"/>
    <w:rsid w:val="00032A3E"/>
    <w:rsid w:val="00032C61"/>
    <w:rsid w:val="00032C7A"/>
    <w:rsid w:val="00033309"/>
    <w:rsid w:val="00034E1A"/>
    <w:rsid w:val="00035FC1"/>
    <w:rsid w:val="0003607F"/>
    <w:rsid w:val="000360A5"/>
    <w:rsid w:val="0003695D"/>
    <w:rsid w:val="000369A6"/>
    <w:rsid w:val="00037946"/>
    <w:rsid w:val="00041BCF"/>
    <w:rsid w:val="000423D8"/>
    <w:rsid w:val="00042988"/>
    <w:rsid w:val="00042A29"/>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2EDA"/>
    <w:rsid w:val="00053179"/>
    <w:rsid w:val="00053799"/>
    <w:rsid w:val="0005386F"/>
    <w:rsid w:val="00053DBF"/>
    <w:rsid w:val="00053FEC"/>
    <w:rsid w:val="00054464"/>
    <w:rsid w:val="000547EE"/>
    <w:rsid w:val="00054985"/>
    <w:rsid w:val="00055AC7"/>
    <w:rsid w:val="00055D95"/>
    <w:rsid w:val="0006067C"/>
    <w:rsid w:val="000608DA"/>
    <w:rsid w:val="00060B7C"/>
    <w:rsid w:val="00061810"/>
    <w:rsid w:val="00062AC6"/>
    <w:rsid w:val="00063219"/>
    <w:rsid w:val="00063A2F"/>
    <w:rsid w:val="00063B0C"/>
    <w:rsid w:val="00063CE7"/>
    <w:rsid w:val="00064E46"/>
    <w:rsid w:val="000663F1"/>
    <w:rsid w:val="00066B19"/>
    <w:rsid w:val="00066E74"/>
    <w:rsid w:val="00067013"/>
    <w:rsid w:val="00067128"/>
    <w:rsid w:val="00067347"/>
    <w:rsid w:val="000675C0"/>
    <w:rsid w:val="00067E5E"/>
    <w:rsid w:val="00070C1A"/>
    <w:rsid w:val="00070CBC"/>
    <w:rsid w:val="000732A8"/>
    <w:rsid w:val="0007349A"/>
    <w:rsid w:val="000738CB"/>
    <w:rsid w:val="00073D13"/>
    <w:rsid w:val="00074E4F"/>
    <w:rsid w:val="000758F0"/>
    <w:rsid w:val="00075DFA"/>
    <w:rsid w:val="00075E61"/>
    <w:rsid w:val="000766DE"/>
    <w:rsid w:val="0007791D"/>
    <w:rsid w:val="0008099C"/>
    <w:rsid w:val="00081598"/>
    <w:rsid w:val="000815FD"/>
    <w:rsid w:val="0008173F"/>
    <w:rsid w:val="00081CE4"/>
    <w:rsid w:val="00082AB9"/>
    <w:rsid w:val="00082D00"/>
    <w:rsid w:val="00083955"/>
    <w:rsid w:val="00084042"/>
    <w:rsid w:val="000848B6"/>
    <w:rsid w:val="00084C61"/>
    <w:rsid w:val="00085D4F"/>
    <w:rsid w:val="00086FA1"/>
    <w:rsid w:val="00086FAE"/>
    <w:rsid w:val="0008736A"/>
    <w:rsid w:val="00087AEB"/>
    <w:rsid w:val="00087B5C"/>
    <w:rsid w:val="00087C7E"/>
    <w:rsid w:val="00091D0B"/>
    <w:rsid w:val="00091DA9"/>
    <w:rsid w:val="000922D9"/>
    <w:rsid w:val="00092632"/>
    <w:rsid w:val="00092999"/>
    <w:rsid w:val="00092BDD"/>
    <w:rsid w:val="000933E4"/>
    <w:rsid w:val="00093AEF"/>
    <w:rsid w:val="00093D68"/>
    <w:rsid w:val="0009412C"/>
    <w:rsid w:val="00094317"/>
    <w:rsid w:val="0009476C"/>
    <w:rsid w:val="000949AA"/>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B5F"/>
    <w:rsid w:val="000A6CE1"/>
    <w:rsid w:val="000A7A2C"/>
    <w:rsid w:val="000A7D9B"/>
    <w:rsid w:val="000B0B16"/>
    <w:rsid w:val="000B0B69"/>
    <w:rsid w:val="000B12D8"/>
    <w:rsid w:val="000B1A3E"/>
    <w:rsid w:val="000B223E"/>
    <w:rsid w:val="000B4337"/>
    <w:rsid w:val="000B484F"/>
    <w:rsid w:val="000B4D9C"/>
    <w:rsid w:val="000B5B7F"/>
    <w:rsid w:val="000B6D3E"/>
    <w:rsid w:val="000B7755"/>
    <w:rsid w:val="000B7E45"/>
    <w:rsid w:val="000C0D7D"/>
    <w:rsid w:val="000C1A79"/>
    <w:rsid w:val="000C216A"/>
    <w:rsid w:val="000C24BF"/>
    <w:rsid w:val="000C255C"/>
    <w:rsid w:val="000C26DB"/>
    <w:rsid w:val="000C2B60"/>
    <w:rsid w:val="000C380B"/>
    <w:rsid w:val="000C394D"/>
    <w:rsid w:val="000C3F43"/>
    <w:rsid w:val="000C5664"/>
    <w:rsid w:val="000C5A85"/>
    <w:rsid w:val="000C5E0A"/>
    <w:rsid w:val="000C6491"/>
    <w:rsid w:val="000C65AA"/>
    <w:rsid w:val="000C73BA"/>
    <w:rsid w:val="000C7F1D"/>
    <w:rsid w:val="000D04AD"/>
    <w:rsid w:val="000D1994"/>
    <w:rsid w:val="000D20D5"/>
    <w:rsid w:val="000D2E6A"/>
    <w:rsid w:val="000D39CE"/>
    <w:rsid w:val="000D3B29"/>
    <w:rsid w:val="000D41A5"/>
    <w:rsid w:val="000D4BD1"/>
    <w:rsid w:val="000D513E"/>
    <w:rsid w:val="000D67F1"/>
    <w:rsid w:val="000D698E"/>
    <w:rsid w:val="000D78B2"/>
    <w:rsid w:val="000E0936"/>
    <w:rsid w:val="000E0A50"/>
    <w:rsid w:val="000E0AC8"/>
    <w:rsid w:val="000E0EE5"/>
    <w:rsid w:val="000E1268"/>
    <w:rsid w:val="000E1AD6"/>
    <w:rsid w:val="000E28C9"/>
    <w:rsid w:val="000E28F1"/>
    <w:rsid w:val="000E3276"/>
    <w:rsid w:val="000E3417"/>
    <w:rsid w:val="000E3880"/>
    <w:rsid w:val="000E4208"/>
    <w:rsid w:val="000E647B"/>
    <w:rsid w:val="000E73B3"/>
    <w:rsid w:val="000E7FF9"/>
    <w:rsid w:val="000F0110"/>
    <w:rsid w:val="000F1B34"/>
    <w:rsid w:val="000F1C40"/>
    <w:rsid w:val="000F3941"/>
    <w:rsid w:val="000F3996"/>
    <w:rsid w:val="000F5034"/>
    <w:rsid w:val="000F65F9"/>
    <w:rsid w:val="000F683D"/>
    <w:rsid w:val="000F6E22"/>
    <w:rsid w:val="000F77AA"/>
    <w:rsid w:val="000F7AB2"/>
    <w:rsid w:val="00100167"/>
    <w:rsid w:val="001006FA"/>
    <w:rsid w:val="00101726"/>
    <w:rsid w:val="00101762"/>
    <w:rsid w:val="001018A6"/>
    <w:rsid w:val="00102AF0"/>
    <w:rsid w:val="001033DB"/>
    <w:rsid w:val="00103656"/>
    <w:rsid w:val="00103799"/>
    <w:rsid w:val="00103E0C"/>
    <w:rsid w:val="00105778"/>
    <w:rsid w:val="0010593B"/>
    <w:rsid w:val="00105D21"/>
    <w:rsid w:val="00105F96"/>
    <w:rsid w:val="00106CF1"/>
    <w:rsid w:val="00106DFE"/>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741"/>
    <w:rsid w:val="00121912"/>
    <w:rsid w:val="00121E05"/>
    <w:rsid w:val="0012269B"/>
    <w:rsid w:val="0012298D"/>
    <w:rsid w:val="00123400"/>
    <w:rsid w:val="00124824"/>
    <w:rsid w:val="00124A5F"/>
    <w:rsid w:val="00124A66"/>
    <w:rsid w:val="00124B33"/>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B9A"/>
    <w:rsid w:val="001373EE"/>
    <w:rsid w:val="00137A47"/>
    <w:rsid w:val="00137B42"/>
    <w:rsid w:val="00137C6B"/>
    <w:rsid w:val="00137EB5"/>
    <w:rsid w:val="0014005D"/>
    <w:rsid w:val="0014036C"/>
    <w:rsid w:val="00140908"/>
    <w:rsid w:val="00140975"/>
    <w:rsid w:val="00141E7B"/>
    <w:rsid w:val="00142D25"/>
    <w:rsid w:val="00143FA7"/>
    <w:rsid w:val="00150815"/>
    <w:rsid w:val="001509D4"/>
    <w:rsid w:val="00150CC2"/>
    <w:rsid w:val="00150D7B"/>
    <w:rsid w:val="00150E51"/>
    <w:rsid w:val="00153331"/>
    <w:rsid w:val="001535EE"/>
    <w:rsid w:val="001542F9"/>
    <w:rsid w:val="0015452B"/>
    <w:rsid w:val="00155665"/>
    <w:rsid w:val="00155E2F"/>
    <w:rsid w:val="00157D56"/>
    <w:rsid w:val="00160BEB"/>
    <w:rsid w:val="0016107F"/>
    <w:rsid w:val="00161A8F"/>
    <w:rsid w:val="00161D54"/>
    <w:rsid w:val="001626C3"/>
    <w:rsid w:val="00162E4B"/>
    <w:rsid w:val="00163A99"/>
    <w:rsid w:val="00164693"/>
    <w:rsid w:val="001666BF"/>
    <w:rsid w:val="00166AFE"/>
    <w:rsid w:val="0016742D"/>
    <w:rsid w:val="00170583"/>
    <w:rsid w:val="0017091C"/>
    <w:rsid w:val="001711B3"/>
    <w:rsid w:val="00172C93"/>
    <w:rsid w:val="00173E6A"/>
    <w:rsid w:val="00174101"/>
    <w:rsid w:val="00175109"/>
    <w:rsid w:val="001752B2"/>
    <w:rsid w:val="0017552A"/>
    <w:rsid w:val="001762D4"/>
    <w:rsid w:val="0017753B"/>
    <w:rsid w:val="00177779"/>
    <w:rsid w:val="00180435"/>
    <w:rsid w:val="00181492"/>
    <w:rsid w:val="00182AE2"/>
    <w:rsid w:val="00183FAD"/>
    <w:rsid w:val="00184388"/>
    <w:rsid w:val="00184D4F"/>
    <w:rsid w:val="0018506A"/>
    <w:rsid w:val="001855F8"/>
    <w:rsid w:val="00185BD5"/>
    <w:rsid w:val="00186CCD"/>
    <w:rsid w:val="00187B0F"/>
    <w:rsid w:val="00187D50"/>
    <w:rsid w:val="001908CA"/>
    <w:rsid w:val="00191038"/>
    <w:rsid w:val="001918E7"/>
    <w:rsid w:val="0019215E"/>
    <w:rsid w:val="0019426B"/>
    <w:rsid w:val="0019458F"/>
    <w:rsid w:val="001945B4"/>
    <w:rsid w:val="00194D59"/>
    <w:rsid w:val="00195520"/>
    <w:rsid w:val="001956FA"/>
    <w:rsid w:val="00196518"/>
    <w:rsid w:val="001968A5"/>
    <w:rsid w:val="0019728E"/>
    <w:rsid w:val="00197941"/>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1BE4"/>
    <w:rsid w:val="001B2C1F"/>
    <w:rsid w:val="001B2C93"/>
    <w:rsid w:val="001B2D3A"/>
    <w:rsid w:val="001B2E45"/>
    <w:rsid w:val="001B36D3"/>
    <w:rsid w:val="001B3BFE"/>
    <w:rsid w:val="001B402A"/>
    <w:rsid w:val="001B47F5"/>
    <w:rsid w:val="001B4A40"/>
    <w:rsid w:val="001B501D"/>
    <w:rsid w:val="001B697C"/>
    <w:rsid w:val="001B6DEE"/>
    <w:rsid w:val="001B724E"/>
    <w:rsid w:val="001B79A1"/>
    <w:rsid w:val="001B7AAA"/>
    <w:rsid w:val="001B7DB6"/>
    <w:rsid w:val="001C0F27"/>
    <w:rsid w:val="001C24B1"/>
    <w:rsid w:val="001C2A2A"/>
    <w:rsid w:val="001C3559"/>
    <w:rsid w:val="001C3ED1"/>
    <w:rsid w:val="001C3F42"/>
    <w:rsid w:val="001C42D8"/>
    <w:rsid w:val="001C49EC"/>
    <w:rsid w:val="001C50F7"/>
    <w:rsid w:val="001C6090"/>
    <w:rsid w:val="001D0245"/>
    <w:rsid w:val="001D11F9"/>
    <w:rsid w:val="001D2086"/>
    <w:rsid w:val="001D2F32"/>
    <w:rsid w:val="001D325E"/>
    <w:rsid w:val="001D3949"/>
    <w:rsid w:val="001D3CBE"/>
    <w:rsid w:val="001D5318"/>
    <w:rsid w:val="001D5A82"/>
    <w:rsid w:val="001D7636"/>
    <w:rsid w:val="001D7649"/>
    <w:rsid w:val="001D7BB0"/>
    <w:rsid w:val="001D7DAA"/>
    <w:rsid w:val="001E017F"/>
    <w:rsid w:val="001E088A"/>
    <w:rsid w:val="001E1872"/>
    <w:rsid w:val="001E22FF"/>
    <w:rsid w:val="001E33F1"/>
    <w:rsid w:val="001E40BB"/>
    <w:rsid w:val="001E5B8B"/>
    <w:rsid w:val="001E5CEE"/>
    <w:rsid w:val="001E7D03"/>
    <w:rsid w:val="001F0611"/>
    <w:rsid w:val="001F0B2D"/>
    <w:rsid w:val="001F3BC2"/>
    <w:rsid w:val="001F3FD8"/>
    <w:rsid w:val="001F43E7"/>
    <w:rsid w:val="001F484E"/>
    <w:rsid w:val="001F48E7"/>
    <w:rsid w:val="001F49F7"/>
    <w:rsid w:val="001F58E5"/>
    <w:rsid w:val="001F63BF"/>
    <w:rsid w:val="001F64AF"/>
    <w:rsid w:val="001F6526"/>
    <w:rsid w:val="001F7BA3"/>
    <w:rsid w:val="002004A5"/>
    <w:rsid w:val="00200C09"/>
    <w:rsid w:val="0020161E"/>
    <w:rsid w:val="00201647"/>
    <w:rsid w:val="00201F29"/>
    <w:rsid w:val="00202232"/>
    <w:rsid w:val="00204280"/>
    <w:rsid w:val="00204C5A"/>
    <w:rsid w:val="00205071"/>
    <w:rsid w:val="0020533C"/>
    <w:rsid w:val="00205448"/>
    <w:rsid w:val="002072C4"/>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B3"/>
    <w:rsid w:val="002219C8"/>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92D"/>
    <w:rsid w:val="00241C9D"/>
    <w:rsid w:val="0024218F"/>
    <w:rsid w:val="00243400"/>
    <w:rsid w:val="0024401F"/>
    <w:rsid w:val="00245B01"/>
    <w:rsid w:val="0024664F"/>
    <w:rsid w:val="00246735"/>
    <w:rsid w:val="0024682F"/>
    <w:rsid w:val="00246C5D"/>
    <w:rsid w:val="00247F7E"/>
    <w:rsid w:val="002509F9"/>
    <w:rsid w:val="00250A10"/>
    <w:rsid w:val="00251AC1"/>
    <w:rsid w:val="00251DBA"/>
    <w:rsid w:val="0025267E"/>
    <w:rsid w:val="002526EA"/>
    <w:rsid w:val="002529C9"/>
    <w:rsid w:val="002533A9"/>
    <w:rsid w:val="00253A28"/>
    <w:rsid w:val="00253BD0"/>
    <w:rsid w:val="0025460F"/>
    <w:rsid w:val="00254999"/>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EFF"/>
    <w:rsid w:val="00266DE1"/>
    <w:rsid w:val="00267E2D"/>
    <w:rsid w:val="002716B5"/>
    <w:rsid w:val="0027170A"/>
    <w:rsid w:val="00271FBC"/>
    <w:rsid w:val="00272302"/>
    <w:rsid w:val="00272A84"/>
    <w:rsid w:val="00272ECF"/>
    <w:rsid w:val="00273BC6"/>
    <w:rsid w:val="00273CF4"/>
    <w:rsid w:val="00275AEA"/>
    <w:rsid w:val="00275E50"/>
    <w:rsid w:val="00275F33"/>
    <w:rsid w:val="0027728E"/>
    <w:rsid w:val="00277A89"/>
    <w:rsid w:val="00277B44"/>
    <w:rsid w:val="00277DE1"/>
    <w:rsid w:val="00277E5C"/>
    <w:rsid w:val="00277EFD"/>
    <w:rsid w:val="00281B97"/>
    <w:rsid w:val="00281C41"/>
    <w:rsid w:val="0028304A"/>
    <w:rsid w:val="0028325C"/>
    <w:rsid w:val="002836F0"/>
    <w:rsid w:val="00283D6A"/>
    <w:rsid w:val="00284E0D"/>
    <w:rsid w:val="002857D1"/>
    <w:rsid w:val="00285ABE"/>
    <w:rsid w:val="00285F8D"/>
    <w:rsid w:val="0028611D"/>
    <w:rsid w:val="00287B9F"/>
    <w:rsid w:val="00287CE5"/>
    <w:rsid w:val="002904C6"/>
    <w:rsid w:val="002910EE"/>
    <w:rsid w:val="00291EB5"/>
    <w:rsid w:val="00292C8D"/>
    <w:rsid w:val="00293493"/>
    <w:rsid w:val="0029524E"/>
    <w:rsid w:val="00296A66"/>
    <w:rsid w:val="00296F18"/>
    <w:rsid w:val="002975CE"/>
    <w:rsid w:val="002977E3"/>
    <w:rsid w:val="00297E5B"/>
    <w:rsid w:val="002A16D4"/>
    <w:rsid w:val="002A242F"/>
    <w:rsid w:val="002A3C78"/>
    <w:rsid w:val="002A3ED0"/>
    <w:rsid w:val="002A4379"/>
    <w:rsid w:val="002A4796"/>
    <w:rsid w:val="002A638C"/>
    <w:rsid w:val="002A68E6"/>
    <w:rsid w:val="002A6AB4"/>
    <w:rsid w:val="002A7045"/>
    <w:rsid w:val="002A7FD6"/>
    <w:rsid w:val="002B192A"/>
    <w:rsid w:val="002B1C78"/>
    <w:rsid w:val="002B1EFE"/>
    <w:rsid w:val="002B2E50"/>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B74"/>
    <w:rsid w:val="002C1E46"/>
    <w:rsid w:val="002C22B3"/>
    <w:rsid w:val="002C4DFD"/>
    <w:rsid w:val="002C5D20"/>
    <w:rsid w:val="002C6ABC"/>
    <w:rsid w:val="002C6C23"/>
    <w:rsid w:val="002C706C"/>
    <w:rsid w:val="002C77A5"/>
    <w:rsid w:val="002C7D3C"/>
    <w:rsid w:val="002D0136"/>
    <w:rsid w:val="002D08A7"/>
    <w:rsid w:val="002D0BD7"/>
    <w:rsid w:val="002D234B"/>
    <w:rsid w:val="002D2398"/>
    <w:rsid w:val="002D254A"/>
    <w:rsid w:val="002D322A"/>
    <w:rsid w:val="002D425B"/>
    <w:rsid w:val="002D46BB"/>
    <w:rsid w:val="002D4DD2"/>
    <w:rsid w:val="002D5CEF"/>
    <w:rsid w:val="002D5F1A"/>
    <w:rsid w:val="002D65CE"/>
    <w:rsid w:val="002E080A"/>
    <w:rsid w:val="002E08A2"/>
    <w:rsid w:val="002E1DD8"/>
    <w:rsid w:val="002E2661"/>
    <w:rsid w:val="002E2887"/>
    <w:rsid w:val="002E5250"/>
    <w:rsid w:val="002E5611"/>
    <w:rsid w:val="002E5DA8"/>
    <w:rsid w:val="002E6922"/>
    <w:rsid w:val="002E6A01"/>
    <w:rsid w:val="002E6FC5"/>
    <w:rsid w:val="002E70CF"/>
    <w:rsid w:val="002F0553"/>
    <w:rsid w:val="002F0760"/>
    <w:rsid w:val="002F09EA"/>
    <w:rsid w:val="002F3137"/>
    <w:rsid w:val="002F3230"/>
    <w:rsid w:val="002F3292"/>
    <w:rsid w:val="002F32A6"/>
    <w:rsid w:val="002F3BCE"/>
    <w:rsid w:val="002F43F7"/>
    <w:rsid w:val="002F4FCB"/>
    <w:rsid w:val="002F567C"/>
    <w:rsid w:val="002F649E"/>
    <w:rsid w:val="002F6A5F"/>
    <w:rsid w:val="002F6F55"/>
    <w:rsid w:val="002F78C2"/>
    <w:rsid w:val="00300E37"/>
    <w:rsid w:val="00303F31"/>
    <w:rsid w:val="00304D31"/>
    <w:rsid w:val="00305036"/>
    <w:rsid w:val="00305F60"/>
    <w:rsid w:val="0030617F"/>
    <w:rsid w:val="00306626"/>
    <w:rsid w:val="003066F9"/>
    <w:rsid w:val="0030682F"/>
    <w:rsid w:val="00306D7C"/>
    <w:rsid w:val="00310201"/>
    <w:rsid w:val="00311E7F"/>
    <w:rsid w:val="0031209C"/>
    <w:rsid w:val="00312A9E"/>
    <w:rsid w:val="00312C60"/>
    <w:rsid w:val="003132C2"/>
    <w:rsid w:val="00313312"/>
    <w:rsid w:val="00313B7C"/>
    <w:rsid w:val="003147F8"/>
    <w:rsid w:val="003149CC"/>
    <w:rsid w:val="00315ECE"/>
    <w:rsid w:val="003161C2"/>
    <w:rsid w:val="003164EB"/>
    <w:rsid w:val="00316781"/>
    <w:rsid w:val="00316B29"/>
    <w:rsid w:val="003205D3"/>
    <w:rsid w:val="00320840"/>
    <w:rsid w:val="00320BCB"/>
    <w:rsid w:val="0032287C"/>
    <w:rsid w:val="0032296C"/>
    <w:rsid w:val="00323200"/>
    <w:rsid w:val="003238AC"/>
    <w:rsid w:val="003238D3"/>
    <w:rsid w:val="00323EC9"/>
    <w:rsid w:val="00324AA5"/>
    <w:rsid w:val="00324CF3"/>
    <w:rsid w:val="00325333"/>
    <w:rsid w:val="00325917"/>
    <w:rsid w:val="00325FF8"/>
    <w:rsid w:val="00326907"/>
    <w:rsid w:val="00326BE0"/>
    <w:rsid w:val="00326F9A"/>
    <w:rsid w:val="00326FD7"/>
    <w:rsid w:val="003271FF"/>
    <w:rsid w:val="003273D7"/>
    <w:rsid w:val="00327477"/>
    <w:rsid w:val="0032756A"/>
    <w:rsid w:val="00327673"/>
    <w:rsid w:val="00327889"/>
    <w:rsid w:val="00327EC5"/>
    <w:rsid w:val="0033186F"/>
    <w:rsid w:val="00332243"/>
    <w:rsid w:val="00332781"/>
    <w:rsid w:val="0033377B"/>
    <w:rsid w:val="0033620E"/>
    <w:rsid w:val="00336926"/>
    <w:rsid w:val="00336E56"/>
    <w:rsid w:val="00337056"/>
    <w:rsid w:val="003409B3"/>
    <w:rsid w:val="00340DC4"/>
    <w:rsid w:val="00341E2F"/>
    <w:rsid w:val="00343B7D"/>
    <w:rsid w:val="0034423B"/>
    <w:rsid w:val="00344DFC"/>
    <w:rsid w:val="00345020"/>
    <w:rsid w:val="003452A5"/>
    <w:rsid w:val="00345C38"/>
    <w:rsid w:val="003460CD"/>
    <w:rsid w:val="00346575"/>
    <w:rsid w:val="00346E61"/>
    <w:rsid w:val="00347AF7"/>
    <w:rsid w:val="00350FA6"/>
    <w:rsid w:val="00351E5C"/>
    <w:rsid w:val="00352C6E"/>
    <w:rsid w:val="00352E81"/>
    <w:rsid w:val="00354A95"/>
    <w:rsid w:val="00355189"/>
    <w:rsid w:val="003556FF"/>
    <w:rsid w:val="00356F77"/>
    <w:rsid w:val="003575C2"/>
    <w:rsid w:val="00357C55"/>
    <w:rsid w:val="00361794"/>
    <w:rsid w:val="00361AEC"/>
    <w:rsid w:val="00361D64"/>
    <w:rsid w:val="00362254"/>
    <w:rsid w:val="003625D7"/>
    <w:rsid w:val="00362C07"/>
    <w:rsid w:val="00362E27"/>
    <w:rsid w:val="00363522"/>
    <w:rsid w:val="00364235"/>
    <w:rsid w:val="00364F9C"/>
    <w:rsid w:val="00365247"/>
    <w:rsid w:val="0036550A"/>
    <w:rsid w:val="00365B03"/>
    <w:rsid w:val="00366723"/>
    <w:rsid w:val="003668C2"/>
    <w:rsid w:val="00366E0A"/>
    <w:rsid w:val="00370600"/>
    <w:rsid w:val="003707F3"/>
    <w:rsid w:val="00370B86"/>
    <w:rsid w:val="00373049"/>
    <w:rsid w:val="003740A2"/>
    <w:rsid w:val="00374EF8"/>
    <w:rsid w:val="00375CA8"/>
    <w:rsid w:val="00376D1B"/>
    <w:rsid w:val="003804CC"/>
    <w:rsid w:val="00380CD4"/>
    <w:rsid w:val="00382856"/>
    <w:rsid w:val="00383CF0"/>
    <w:rsid w:val="00384711"/>
    <w:rsid w:val="00385A21"/>
    <w:rsid w:val="00385C01"/>
    <w:rsid w:val="00385E02"/>
    <w:rsid w:val="00386416"/>
    <w:rsid w:val="00386FE8"/>
    <w:rsid w:val="003873FD"/>
    <w:rsid w:val="00390F11"/>
    <w:rsid w:val="00391499"/>
    <w:rsid w:val="003924BE"/>
    <w:rsid w:val="0039264E"/>
    <w:rsid w:val="00392CD9"/>
    <w:rsid w:val="00392EC9"/>
    <w:rsid w:val="0039358B"/>
    <w:rsid w:val="00393906"/>
    <w:rsid w:val="00393E8F"/>
    <w:rsid w:val="0039464C"/>
    <w:rsid w:val="00394B59"/>
    <w:rsid w:val="00394F48"/>
    <w:rsid w:val="0039568B"/>
    <w:rsid w:val="003958C1"/>
    <w:rsid w:val="00395AC6"/>
    <w:rsid w:val="00396581"/>
    <w:rsid w:val="00396AB6"/>
    <w:rsid w:val="00396FC8"/>
    <w:rsid w:val="00397253"/>
    <w:rsid w:val="003973B7"/>
    <w:rsid w:val="003A0925"/>
    <w:rsid w:val="003A09CC"/>
    <w:rsid w:val="003A127A"/>
    <w:rsid w:val="003A161A"/>
    <w:rsid w:val="003A1EF2"/>
    <w:rsid w:val="003A2952"/>
    <w:rsid w:val="003A2B17"/>
    <w:rsid w:val="003A3FD8"/>
    <w:rsid w:val="003A4A6E"/>
    <w:rsid w:val="003A5EBA"/>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59DF"/>
    <w:rsid w:val="003B639B"/>
    <w:rsid w:val="003B6865"/>
    <w:rsid w:val="003B7772"/>
    <w:rsid w:val="003B7D08"/>
    <w:rsid w:val="003B7D2D"/>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B19"/>
    <w:rsid w:val="003D5360"/>
    <w:rsid w:val="003D5B25"/>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7235"/>
    <w:rsid w:val="003E7C54"/>
    <w:rsid w:val="003E7D73"/>
    <w:rsid w:val="003F07D9"/>
    <w:rsid w:val="003F220C"/>
    <w:rsid w:val="003F25DC"/>
    <w:rsid w:val="003F26CC"/>
    <w:rsid w:val="003F2FB4"/>
    <w:rsid w:val="003F38AB"/>
    <w:rsid w:val="003F3C12"/>
    <w:rsid w:val="003F3EBA"/>
    <w:rsid w:val="003F4AFE"/>
    <w:rsid w:val="003F59EE"/>
    <w:rsid w:val="003F5F66"/>
    <w:rsid w:val="003F63B1"/>
    <w:rsid w:val="003F69FF"/>
    <w:rsid w:val="003F6A91"/>
    <w:rsid w:val="003F6C1E"/>
    <w:rsid w:val="003F6E26"/>
    <w:rsid w:val="003F77CE"/>
    <w:rsid w:val="00400ABB"/>
    <w:rsid w:val="00400DEA"/>
    <w:rsid w:val="0040145E"/>
    <w:rsid w:val="00401795"/>
    <w:rsid w:val="00401942"/>
    <w:rsid w:val="00401C6F"/>
    <w:rsid w:val="00401DD9"/>
    <w:rsid w:val="0040314A"/>
    <w:rsid w:val="00403A4F"/>
    <w:rsid w:val="00404DDF"/>
    <w:rsid w:val="00404E9E"/>
    <w:rsid w:val="00404F04"/>
    <w:rsid w:val="00405028"/>
    <w:rsid w:val="00405BBE"/>
    <w:rsid w:val="00405F61"/>
    <w:rsid w:val="00406689"/>
    <w:rsid w:val="00406810"/>
    <w:rsid w:val="00406B27"/>
    <w:rsid w:val="00407882"/>
    <w:rsid w:val="00407987"/>
    <w:rsid w:val="00407D4E"/>
    <w:rsid w:val="004103E0"/>
    <w:rsid w:val="00410B96"/>
    <w:rsid w:val="00410E90"/>
    <w:rsid w:val="00411472"/>
    <w:rsid w:val="00411784"/>
    <w:rsid w:val="00411D98"/>
    <w:rsid w:val="00412183"/>
    <w:rsid w:val="00412767"/>
    <w:rsid w:val="004127AE"/>
    <w:rsid w:val="00412A2F"/>
    <w:rsid w:val="004130DC"/>
    <w:rsid w:val="00413612"/>
    <w:rsid w:val="00414975"/>
    <w:rsid w:val="00414F17"/>
    <w:rsid w:val="0041583B"/>
    <w:rsid w:val="00416024"/>
    <w:rsid w:val="004161AF"/>
    <w:rsid w:val="00416C60"/>
    <w:rsid w:val="00417019"/>
    <w:rsid w:val="00417456"/>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67A7"/>
    <w:rsid w:val="004277D3"/>
    <w:rsid w:val="004309D7"/>
    <w:rsid w:val="00431F00"/>
    <w:rsid w:val="00432442"/>
    <w:rsid w:val="004326A4"/>
    <w:rsid w:val="004338D5"/>
    <w:rsid w:val="0043475B"/>
    <w:rsid w:val="004348CA"/>
    <w:rsid w:val="0043582F"/>
    <w:rsid w:val="00435DA5"/>
    <w:rsid w:val="00437E39"/>
    <w:rsid w:val="004406B7"/>
    <w:rsid w:val="004426D6"/>
    <w:rsid w:val="004432A6"/>
    <w:rsid w:val="004433AF"/>
    <w:rsid w:val="00443B6F"/>
    <w:rsid w:val="00446226"/>
    <w:rsid w:val="004465DC"/>
    <w:rsid w:val="00447B63"/>
    <w:rsid w:val="00447CB0"/>
    <w:rsid w:val="00447D52"/>
    <w:rsid w:val="00450061"/>
    <w:rsid w:val="00451131"/>
    <w:rsid w:val="00452144"/>
    <w:rsid w:val="00453DBC"/>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3CD"/>
    <w:rsid w:val="00463677"/>
    <w:rsid w:val="00463BD8"/>
    <w:rsid w:val="00464000"/>
    <w:rsid w:val="0046486C"/>
    <w:rsid w:val="004656A0"/>
    <w:rsid w:val="004656F0"/>
    <w:rsid w:val="00466691"/>
    <w:rsid w:val="004673D3"/>
    <w:rsid w:val="00467851"/>
    <w:rsid w:val="0047002D"/>
    <w:rsid w:val="00470959"/>
    <w:rsid w:val="00470D45"/>
    <w:rsid w:val="00471040"/>
    <w:rsid w:val="00471459"/>
    <w:rsid w:val="004723B7"/>
    <w:rsid w:val="00473786"/>
    <w:rsid w:val="00474928"/>
    <w:rsid w:val="00475263"/>
    <w:rsid w:val="0047532D"/>
    <w:rsid w:val="004765B4"/>
    <w:rsid w:val="0048032C"/>
    <w:rsid w:val="004808A7"/>
    <w:rsid w:val="00480EEF"/>
    <w:rsid w:val="004813B4"/>
    <w:rsid w:val="00482B77"/>
    <w:rsid w:val="00483E89"/>
    <w:rsid w:val="0048403F"/>
    <w:rsid w:val="004840AB"/>
    <w:rsid w:val="0048487D"/>
    <w:rsid w:val="0048493F"/>
    <w:rsid w:val="00485653"/>
    <w:rsid w:val="00486397"/>
    <w:rsid w:val="0048644C"/>
    <w:rsid w:val="004875AD"/>
    <w:rsid w:val="00487993"/>
    <w:rsid w:val="0049112C"/>
    <w:rsid w:val="0049119C"/>
    <w:rsid w:val="00491747"/>
    <w:rsid w:val="004919A4"/>
    <w:rsid w:val="00491AED"/>
    <w:rsid w:val="00492C06"/>
    <w:rsid w:val="004938F1"/>
    <w:rsid w:val="00493EDE"/>
    <w:rsid w:val="00494545"/>
    <w:rsid w:val="00495E19"/>
    <w:rsid w:val="00495EB3"/>
    <w:rsid w:val="00495FD2"/>
    <w:rsid w:val="00497823"/>
    <w:rsid w:val="00497846"/>
    <w:rsid w:val="00497F82"/>
    <w:rsid w:val="004A0717"/>
    <w:rsid w:val="004A0B47"/>
    <w:rsid w:val="004A14D0"/>
    <w:rsid w:val="004A22BB"/>
    <w:rsid w:val="004A2E0C"/>
    <w:rsid w:val="004A37CF"/>
    <w:rsid w:val="004A44F5"/>
    <w:rsid w:val="004A4664"/>
    <w:rsid w:val="004A48D7"/>
    <w:rsid w:val="004A5DB7"/>
    <w:rsid w:val="004A5FE4"/>
    <w:rsid w:val="004A631F"/>
    <w:rsid w:val="004A6878"/>
    <w:rsid w:val="004B0AAF"/>
    <w:rsid w:val="004B10F0"/>
    <w:rsid w:val="004B1531"/>
    <w:rsid w:val="004B1BE8"/>
    <w:rsid w:val="004B1EDF"/>
    <w:rsid w:val="004B2361"/>
    <w:rsid w:val="004B298E"/>
    <w:rsid w:val="004B2E4C"/>
    <w:rsid w:val="004B2E54"/>
    <w:rsid w:val="004B3037"/>
    <w:rsid w:val="004B3167"/>
    <w:rsid w:val="004B3212"/>
    <w:rsid w:val="004B4A0A"/>
    <w:rsid w:val="004B4EB4"/>
    <w:rsid w:val="004B5E1C"/>
    <w:rsid w:val="004B6399"/>
    <w:rsid w:val="004B72EC"/>
    <w:rsid w:val="004B74E8"/>
    <w:rsid w:val="004B7D43"/>
    <w:rsid w:val="004C0579"/>
    <w:rsid w:val="004C138F"/>
    <w:rsid w:val="004C15DD"/>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6DBF"/>
    <w:rsid w:val="004C725E"/>
    <w:rsid w:val="004C7D79"/>
    <w:rsid w:val="004D078B"/>
    <w:rsid w:val="004D0836"/>
    <w:rsid w:val="004D0E78"/>
    <w:rsid w:val="004D2ABB"/>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143"/>
    <w:rsid w:val="004E33D2"/>
    <w:rsid w:val="004E3404"/>
    <w:rsid w:val="004E3BA7"/>
    <w:rsid w:val="004E415E"/>
    <w:rsid w:val="004E4DBE"/>
    <w:rsid w:val="004E5A07"/>
    <w:rsid w:val="004E606E"/>
    <w:rsid w:val="004E6536"/>
    <w:rsid w:val="004E6AA3"/>
    <w:rsid w:val="004E706A"/>
    <w:rsid w:val="004E70E6"/>
    <w:rsid w:val="004E721C"/>
    <w:rsid w:val="004E752B"/>
    <w:rsid w:val="004E7BBF"/>
    <w:rsid w:val="004F0A06"/>
    <w:rsid w:val="004F0F0F"/>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31E6"/>
    <w:rsid w:val="00503955"/>
    <w:rsid w:val="00504E2A"/>
    <w:rsid w:val="00505375"/>
    <w:rsid w:val="0050655E"/>
    <w:rsid w:val="0050664E"/>
    <w:rsid w:val="00506CF2"/>
    <w:rsid w:val="00507E4B"/>
    <w:rsid w:val="00507EF9"/>
    <w:rsid w:val="005105D1"/>
    <w:rsid w:val="00511228"/>
    <w:rsid w:val="005112BC"/>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817"/>
    <w:rsid w:val="00522844"/>
    <w:rsid w:val="00522B4E"/>
    <w:rsid w:val="00523FF4"/>
    <w:rsid w:val="005252DD"/>
    <w:rsid w:val="00525688"/>
    <w:rsid w:val="00525B6B"/>
    <w:rsid w:val="00526016"/>
    <w:rsid w:val="005261F0"/>
    <w:rsid w:val="00526605"/>
    <w:rsid w:val="00526CAA"/>
    <w:rsid w:val="00527A4F"/>
    <w:rsid w:val="00527AAF"/>
    <w:rsid w:val="005303B7"/>
    <w:rsid w:val="00530747"/>
    <w:rsid w:val="005311A7"/>
    <w:rsid w:val="005311CD"/>
    <w:rsid w:val="00531335"/>
    <w:rsid w:val="00531C3A"/>
    <w:rsid w:val="005320CF"/>
    <w:rsid w:val="00532B1C"/>
    <w:rsid w:val="005333D7"/>
    <w:rsid w:val="00533717"/>
    <w:rsid w:val="00533AB3"/>
    <w:rsid w:val="00534F51"/>
    <w:rsid w:val="00535205"/>
    <w:rsid w:val="005352F5"/>
    <w:rsid w:val="00535EE7"/>
    <w:rsid w:val="00536A89"/>
    <w:rsid w:val="0053708B"/>
    <w:rsid w:val="0053709F"/>
    <w:rsid w:val="0053761A"/>
    <w:rsid w:val="005408AE"/>
    <w:rsid w:val="005408E2"/>
    <w:rsid w:val="00540FC6"/>
    <w:rsid w:val="00542645"/>
    <w:rsid w:val="0054308A"/>
    <w:rsid w:val="00543103"/>
    <w:rsid w:val="005437D4"/>
    <w:rsid w:val="00544D33"/>
    <w:rsid w:val="005450C8"/>
    <w:rsid w:val="00545370"/>
    <w:rsid w:val="00545886"/>
    <w:rsid w:val="00545990"/>
    <w:rsid w:val="00545C3B"/>
    <w:rsid w:val="0054621F"/>
    <w:rsid w:val="005464D9"/>
    <w:rsid w:val="005465E0"/>
    <w:rsid w:val="00546A51"/>
    <w:rsid w:val="0054767F"/>
    <w:rsid w:val="00547DB1"/>
    <w:rsid w:val="0055008C"/>
    <w:rsid w:val="005501E8"/>
    <w:rsid w:val="0055032A"/>
    <w:rsid w:val="00550695"/>
    <w:rsid w:val="0055393D"/>
    <w:rsid w:val="00553BB4"/>
    <w:rsid w:val="00553F64"/>
    <w:rsid w:val="00554CE3"/>
    <w:rsid w:val="0055529D"/>
    <w:rsid w:val="00555D5E"/>
    <w:rsid w:val="005563CD"/>
    <w:rsid w:val="00556EFE"/>
    <w:rsid w:val="00557120"/>
    <w:rsid w:val="00560630"/>
    <w:rsid w:val="005609A0"/>
    <w:rsid w:val="00560BA8"/>
    <w:rsid w:val="00560EBE"/>
    <w:rsid w:val="00560F7C"/>
    <w:rsid w:val="00561374"/>
    <w:rsid w:val="00561728"/>
    <w:rsid w:val="005618D5"/>
    <w:rsid w:val="0056233E"/>
    <w:rsid w:val="00562543"/>
    <w:rsid w:val="00562931"/>
    <w:rsid w:val="00562FF5"/>
    <w:rsid w:val="0056388A"/>
    <w:rsid w:val="00563B72"/>
    <w:rsid w:val="005645C6"/>
    <w:rsid w:val="00564688"/>
    <w:rsid w:val="005646CC"/>
    <w:rsid w:val="00564833"/>
    <w:rsid w:val="00564B4A"/>
    <w:rsid w:val="0056563E"/>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1FD"/>
    <w:rsid w:val="005833CC"/>
    <w:rsid w:val="00583832"/>
    <w:rsid w:val="00583B5F"/>
    <w:rsid w:val="00585613"/>
    <w:rsid w:val="00585A7F"/>
    <w:rsid w:val="00586F94"/>
    <w:rsid w:val="0058700C"/>
    <w:rsid w:val="005877E6"/>
    <w:rsid w:val="00590DFD"/>
    <w:rsid w:val="00590E35"/>
    <w:rsid w:val="00591406"/>
    <w:rsid w:val="00591E4A"/>
    <w:rsid w:val="00592263"/>
    <w:rsid w:val="005939DB"/>
    <w:rsid w:val="00594062"/>
    <w:rsid w:val="005942BF"/>
    <w:rsid w:val="005944ED"/>
    <w:rsid w:val="005945A7"/>
    <w:rsid w:val="005948DF"/>
    <w:rsid w:val="00594BB1"/>
    <w:rsid w:val="00594BF0"/>
    <w:rsid w:val="00595E7C"/>
    <w:rsid w:val="00596393"/>
    <w:rsid w:val="00596AFF"/>
    <w:rsid w:val="005972E5"/>
    <w:rsid w:val="00597389"/>
    <w:rsid w:val="005A06AB"/>
    <w:rsid w:val="005A0DF1"/>
    <w:rsid w:val="005A134B"/>
    <w:rsid w:val="005A1C01"/>
    <w:rsid w:val="005A3D7F"/>
    <w:rsid w:val="005A3E49"/>
    <w:rsid w:val="005A4369"/>
    <w:rsid w:val="005A4F5D"/>
    <w:rsid w:val="005A501B"/>
    <w:rsid w:val="005A5534"/>
    <w:rsid w:val="005A5B16"/>
    <w:rsid w:val="005A5D68"/>
    <w:rsid w:val="005A61ED"/>
    <w:rsid w:val="005A6989"/>
    <w:rsid w:val="005A6AEF"/>
    <w:rsid w:val="005A70DB"/>
    <w:rsid w:val="005B020B"/>
    <w:rsid w:val="005B18FA"/>
    <w:rsid w:val="005B3767"/>
    <w:rsid w:val="005B644D"/>
    <w:rsid w:val="005B6AE3"/>
    <w:rsid w:val="005B6FB0"/>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F30"/>
    <w:rsid w:val="005C741A"/>
    <w:rsid w:val="005C77A8"/>
    <w:rsid w:val="005C780D"/>
    <w:rsid w:val="005D01F6"/>
    <w:rsid w:val="005D0503"/>
    <w:rsid w:val="005D052D"/>
    <w:rsid w:val="005D1127"/>
    <w:rsid w:val="005D1ED9"/>
    <w:rsid w:val="005D224F"/>
    <w:rsid w:val="005D26FA"/>
    <w:rsid w:val="005D297D"/>
    <w:rsid w:val="005D2E99"/>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9BC"/>
    <w:rsid w:val="005E0FA8"/>
    <w:rsid w:val="005E1381"/>
    <w:rsid w:val="005E1418"/>
    <w:rsid w:val="005E2AE9"/>
    <w:rsid w:val="005E3BD2"/>
    <w:rsid w:val="005E3DD1"/>
    <w:rsid w:val="005E418A"/>
    <w:rsid w:val="005E49F9"/>
    <w:rsid w:val="005E54AA"/>
    <w:rsid w:val="005E6DD1"/>
    <w:rsid w:val="005E7181"/>
    <w:rsid w:val="005E7619"/>
    <w:rsid w:val="005F03A8"/>
    <w:rsid w:val="005F0464"/>
    <w:rsid w:val="005F1B4D"/>
    <w:rsid w:val="005F1DB5"/>
    <w:rsid w:val="005F41AF"/>
    <w:rsid w:val="005F476C"/>
    <w:rsid w:val="005F5989"/>
    <w:rsid w:val="005F5D3B"/>
    <w:rsid w:val="005F66C2"/>
    <w:rsid w:val="0060064F"/>
    <w:rsid w:val="00601485"/>
    <w:rsid w:val="006014AA"/>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109B"/>
    <w:rsid w:val="00611606"/>
    <w:rsid w:val="00611690"/>
    <w:rsid w:val="00611AD7"/>
    <w:rsid w:val="00611E60"/>
    <w:rsid w:val="00611F6B"/>
    <w:rsid w:val="00612266"/>
    <w:rsid w:val="0061281C"/>
    <w:rsid w:val="00613146"/>
    <w:rsid w:val="00613627"/>
    <w:rsid w:val="00613F07"/>
    <w:rsid w:val="0061426F"/>
    <w:rsid w:val="00614A6F"/>
    <w:rsid w:val="006151A8"/>
    <w:rsid w:val="006153F4"/>
    <w:rsid w:val="00616A6B"/>
    <w:rsid w:val="00616DB6"/>
    <w:rsid w:val="006173A0"/>
    <w:rsid w:val="00617644"/>
    <w:rsid w:val="00617678"/>
    <w:rsid w:val="0062032D"/>
    <w:rsid w:val="00620856"/>
    <w:rsid w:val="00620D43"/>
    <w:rsid w:val="0062175A"/>
    <w:rsid w:val="00621B4D"/>
    <w:rsid w:val="00622910"/>
    <w:rsid w:val="00622B14"/>
    <w:rsid w:val="00622E58"/>
    <w:rsid w:val="00623013"/>
    <w:rsid w:val="0062329F"/>
    <w:rsid w:val="00623389"/>
    <w:rsid w:val="00623568"/>
    <w:rsid w:val="00623A42"/>
    <w:rsid w:val="0062409E"/>
    <w:rsid w:val="00624354"/>
    <w:rsid w:val="0062453A"/>
    <w:rsid w:val="00624A97"/>
    <w:rsid w:val="00624C00"/>
    <w:rsid w:val="006250C8"/>
    <w:rsid w:val="00625BDB"/>
    <w:rsid w:val="00627A86"/>
    <w:rsid w:val="00627FF5"/>
    <w:rsid w:val="006301DB"/>
    <w:rsid w:val="00630226"/>
    <w:rsid w:val="00630640"/>
    <w:rsid w:val="006308CC"/>
    <w:rsid w:val="00630BA1"/>
    <w:rsid w:val="00630EF1"/>
    <w:rsid w:val="00631275"/>
    <w:rsid w:val="006313C9"/>
    <w:rsid w:val="00631A7B"/>
    <w:rsid w:val="0063320C"/>
    <w:rsid w:val="006338AB"/>
    <w:rsid w:val="00633D3F"/>
    <w:rsid w:val="00633F94"/>
    <w:rsid w:val="0063430A"/>
    <w:rsid w:val="006344E0"/>
    <w:rsid w:val="00634C89"/>
    <w:rsid w:val="00634D95"/>
    <w:rsid w:val="006350E6"/>
    <w:rsid w:val="00635C28"/>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C0B"/>
    <w:rsid w:val="00646419"/>
    <w:rsid w:val="00646A1E"/>
    <w:rsid w:val="00647774"/>
    <w:rsid w:val="00647F08"/>
    <w:rsid w:val="00650733"/>
    <w:rsid w:val="00650B67"/>
    <w:rsid w:val="0065134D"/>
    <w:rsid w:val="0065136E"/>
    <w:rsid w:val="0065187F"/>
    <w:rsid w:val="006519A3"/>
    <w:rsid w:val="00651B5A"/>
    <w:rsid w:val="00652071"/>
    <w:rsid w:val="006526A4"/>
    <w:rsid w:val="00652B38"/>
    <w:rsid w:val="00652B48"/>
    <w:rsid w:val="00652C18"/>
    <w:rsid w:val="00653700"/>
    <w:rsid w:val="00654779"/>
    <w:rsid w:val="00654903"/>
    <w:rsid w:val="00654A23"/>
    <w:rsid w:val="006557AD"/>
    <w:rsid w:val="00655D5B"/>
    <w:rsid w:val="00656572"/>
    <w:rsid w:val="00656A9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83E"/>
    <w:rsid w:val="0066585F"/>
    <w:rsid w:val="00666A4B"/>
    <w:rsid w:val="00667830"/>
    <w:rsid w:val="00667917"/>
    <w:rsid w:val="006700E1"/>
    <w:rsid w:val="00670A04"/>
    <w:rsid w:val="00670A15"/>
    <w:rsid w:val="00670CB3"/>
    <w:rsid w:val="00671C18"/>
    <w:rsid w:val="006729F8"/>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33E"/>
    <w:rsid w:val="00681DB4"/>
    <w:rsid w:val="006820DB"/>
    <w:rsid w:val="00682383"/>
    <w:rsid w:val="00682605"/>
    <w:rsid w:val="00682AAF"/>
    <w:rsid w:val="00682C06"/>
    <w:rsid w:val="0068323D"/>
    <w:rsid w:val="00683E7C"/>
    <w:rsid w:val="00683F65"/>
    <w:rsid w:val="00684097"/>
    <w:rsid w:val="00685B62"/>
    <w:rsid w:val="00685F78"/>
    <w:rsid w:val="00685F8D"/>
    <w:rsid w:val="006865FD"/>
    <w:rsid w:val="00686E70"/>
    <w:rsid w:val="00686EC4"/>
    <w:rsid w:val="00687787"/>
    <w:rsid w:val="0069028B"/>
    <w:rsid w:val="006902AD"/>
    <w:rsid w:val="006906F4"/>
    <w:rsid w:val="0069092C"/>
    <w:rsid w:val="00690A42"/>
    <w:rsid w:val="0069118E"/>
    <w:rsid w:val="00691655"/>
    <w:rsid w:val="00691E75"/>
    <w:rsid w:val="0069211F"/>
    <w:rsid w:val="0069334C"/>
    <w:rsid w:val="00694931"/>
    <w:rsid w:val="00694CFE"/>
    <w:rsid w:val="00695E2D"/>
    <w:rsid w:val="006963CF"/>
    <w:rsid w:val="00696773"/>
    <w:rsid w:val="00696C95"/>
    <w:rsid w:val="00697ADE"/>
    <w:rsid w:val="006A0A78"/>
    <w:rsid w:val="006A0C8C"/>
    <w:rsid w:val="006A0D4E"/>
    <w:rsid w:val="006A1553"/>
    <w:rsid w:val="006A26E2"/>
    <w:rsid w:val="006A30EB"/>
    <w:rsid w:val="006A4B44"/>
    <w:rsid w:val="006A4D37"/>
    <w:rsid w:val="006A51A8"/>
    <w:rsid w:val="006A5FD6"/>
    <w:rsid w:val="006A657B"/>
    <w:rsid w:val="006A7134"/>
    <w:rsid w:val="006A7327"/>
    <w:rsid w:val="006A7B42"/>
    <w:rsid w:val="006A7E42"/>
    <w:rsid w:val="006B00A7"/>
    <w:rsid w:val="006B0416"/>
    <w:rsid w:val="006B0558"/>
    <w:rsid w:val="006B0B9E"/>
    <w:rsid w:val="006B1417"/>
    <w:rsid w:val="006B19FC"/>
    <w:rsid w:val="006B22BA"/>
    <w:rsid w:val="006B2DEE"/>
    <w:rsid w:val="006B30A4"/>
    <w:rsid w:val="006B32C5"/>
    <w:rsid w:val="006B33E0"/>
    <w:rsid w:val="006B41D2"/>
    <w:rsid w:val="006B4662"/>
    <w:rsid w:val="006B4985"/>
    <w:rsid w:val="006B62CE"/>
    <w:rsid w:val="006B6353"/>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6099"/>
    <w:rsid w:val="006C656B"/>
    <w:rsid w:val="006C6B5C"/>
    <w:rsid w:val="006C75CF"/>
    <w:rsid w:val="006D087F"/>
    <w:rsid w:val="006D21E6"/>
    <w:rsid w:val="006D3408"/>
    <w:rsid w:val="006D522C"/>
    <w:rsid w:val="006D5E63"/>
    <w:rsid w:val="006D6057"/>
    <w:rsid w:val="006D605E"/>
    <w:rsid w:val="006D60D9"/>
    <w:rsid w:val="006D7FDC"/>
    <w:rsid w:val="006E1B36"/>
    <w:rsid w:val="006E2490"/>
    <w:rsid w:val="006E27EB"/>
    <w:rsid w:val="006E2B7B"/>
    <w:rsid w:val="006E36C9"/>
    <w:rsid w:val="006E4399"/>
    <w:rsid w:val="006E4690"/>
    <w:rsid w:val="006E4E17"/>
    <w:rsid w:val="006E50B7"/>
    <w:rsid w:val="006E55C3"/>
    <w:rsid w:val="006E588B"/>
    <w:rsid w:val="006E5F14"/>
    <w:rsid w:val="006E65FA"/>
    <w:rsid w:val="006E669C"/>
    <w:rsid w:val="006E68D1"/>
    <w:rsid w:val="006E6B22"/>
    <w:rsid w:val="006E6B6F"/>
    <w:rsid w:val="006E75F8"/>
    <w:rsid w:val="006F07BF"/>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72F8"/>
    <w:rsid w:val="006F751A"/>
    <w:rsid w:val="006F7625"/>
    <w:rsid w:val="007002E0"/>
    <w:rsid w:val="007004FC"/>
    <w:rsid w:val="007005C7"/>
    <w:rsid w:val="00700B11"/>
    <w:rsid w:val="00700BEB"/>
    <w:rsid w:val="00700EA5"/>
    <w:rsid w:val="0070126F"/>
    <w:rsid w:val="00702D25"/>
    <w:rsid w:val="00703055"/>
    <w:rsid w:val="00703939"/>
    <w:rsid w:val="00704087"/>
    <w:rsid w:val="00704F55"/>
    <w:rsid w:val="007053CE"/>
    <w:rsid w:val="007063D2"/>
    <w:rsid w:val="0070641B"/>
    <w:rsid w:val="007067AF"/>
    <w:rsid w:val="007069BB"/>
    <w:rsid w:val="00706A75"/>
    <w:rsid w:val="00707735"/>
    <w:rsid w:val="007103CB"/>
    <w:rsid w:val="00710D17"/>
    <w:rsid w:val="00711CDB"/>
    <w:rsid w:val="00711F3E"/>
    <w:rsid w:val="00712535"/>
    <w:rsid w:val="007132B5"/>
    <w:rsid w:val="0071347A"/>
    <w:rsid w:val="00713E69"/>
    <w:rsid w:val="00714000"/>
    <w:rsid w:val="00714AC9"/>
    <w:rsid w:val="007150E6"/>
    <w:rsid w:val="007157D6"/>
    <w:rsid w:val="00715E67"/>
    <w:rsid w:val="00716C80"/>
    <w:rsid w:val="00717FDD"/>
    <w:rsid w:val="00720131"/>
    <w:rsid w:val="00721A30"/>
    <w:rsid w:val="00721BF6"/>
    <w:rsid w:val="00721E1E"/>
    <w:rsid w:val="007221C3"/>
    <w:rsid w:val="007222DE"/>
    <w:rsid w:val="0072290E"/>
    <w:rsid w:val="00723136"/>
    <w:rsid w:val="00723AC1"/>
    <w:rsid w:val="00724113"/>
    <w:rsid w:val="0072423E"/>
    <w:rsid w:val="0072461F"/>
    <w:rsid w:val="007249DB"/>
    <w:rsid w:val="00724C08"/>
    <w:rsid w:val="00725A67"/>
    <w:rsid w:val="00725D28"/>
    <w:rsid w:val="0072701F"/>
    <w:rsid w:val="0072709B"/>
    <w:rsid w:val="00727EAD"/>
    <w:rsid w:val="00730A77"/>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358"/>
    <w:rsid w:val="00742ACA"/>
    <w:rsid w:val="00742D0A"/>
    <w:rsid w:val="00743622"/>
    <w:rsid w:val="007439C7"/>
    <w:rsid w:val="00744CE0"/>
    <w:rsid w:val="0074514B"/>
    <w:rsid w:val="00745450"/>
    <w:rsid w:val="00746B78"/>
    <w:rsid w:val="00746C23"/>
    <w:rsid w:val="0074723E"/>
    <w:rsid w:val="00751152"/>
    <w:rsid w:val="007514AB"/>
    <w:rsid w:val="007515D6"/>
    <w:rsid w:val="00751773"/>
    <w:rsid w:val="00752682"/>
    <w:rsid w:val="00752783"/>
    <w:rsid w:val="007527B5"/>
    <w:rsid w:val="00752C56"/>
    <w:rsid w:val="00753462"/>
    <w:rsid w:val="0075389C"/>
    <w:rsid w:val="007562F8"/>
    <w:rsid w:val="0075643A"/>
    <w:rsid w:val="007567B4"/>
    <w:rsid w:val="00756FCC"/>
    <w:rsid w:val="007579E3"/>
    <w:rsid w:val="00760144"/>
    <w:rsid w:val="00760309"/>
    <w:rsid w:val="00760534"/>
    <w:rsid w:val="00760955"/>
    <w:rsid w:val="00760C46"/>
    <w:rsid w:val="00760C6C"/>
    <w:rsid w:val="007624FB"/>
    <w:rsid w:val="0076259C"/>
    <w:rsid w:val="0076319B"/>
    <w:rsid w:val="007636EC"/>
    <w:rsid w:val="0076390A"/>
    <w:rsid w:val="00763B82"/>
    <w:rsid w:val="00763F33"/>
    <w:rsid w:val="0076402E"/>
    <w:rsid w:val="00764B4D"/>
    <w:rsid w:val="00765202"/>
    <w:rsid w:val="00765266"/>
    <w:rsid w:val="0076544B"/>
    <w:rsid w:val="007655E0"/>
    <w:rsid w:val="00766A4E"/>
    <w:rsid w:val="00766FF1"/>
    <w:rsid w:val="00767334"/>
    <w:rsid w:val="00767B25"/>
    <w:rsid w:val="00770E5D"/>
    <w:rsid w:val="00771249"/>
    <w:rsid w:val="00771C45"/>
    <w:rsid w:val="00771D4C"/>
    <w:rsid w:val="0077219A"/>
    <w:rsid w:val="00772A25"/>
    <w:rsid w:val="00772D34"/>
    <w:rsid w:val="00773843"/>
    <w:rsid w:val="00774DD5"/>
    <w:rsid w:val="0077583A"/>
    <w:rsid w:val="00775C11"/>
    <w:rsid w:val="00775CD7"/>
    <w:rsid w:val="00775D52"/>
    <w:rsid w:val="00776617"/>
    <w:rsid w:val="00776E7D"/>
    <w:rsid w:val="007773B9"/>
    <w:rsid w:val="007778C0"/>
    <w:rsid w:val="007800A5"/>
    <w:rsid w:val="007808FE"/>
    <w:rsid w:val="0078091D"/>
    <w:rsid w:val="0078126B"/>
    <w:rsid w:val="00781386"/>
    <w:rsid w:val="00781F29"/>
    <w:rsid w:val="00782569"/>
    <w:rsid w:val="0078258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80C"/>
    <w:rsid w:val="00794991"/>
    <w:rsid w:val="00794BAD"/>
    <w:rsid w:val="00794E35"/>
    <w:rsid w:val="007950D3"/>
    <w:rsid w:val="007951CD"/>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F20"/>
    <w:rsid w:val="007A6D80"/>
    <w:rsid w:val="007A7143"/>
    <w:rsid w:val="007A732D"/>
    <w:rsid w:val="007A7659"/>
    <w:rsid w:val="007A7971"/>
    <w:rsid w:val="007B06FD"/>
    <w:rsid w:val="007B0EB1"/>
    <w:rsid w:val="007B1598"/>
    <w:rsid w:val="007B21F9"/>
    <w:rsid w:val="007B22A2"/>
    <w:rsid w:val="007B26FA"/>
    <w:rsid w:val="007B2733"/>
    <w:rsid w:val="007B2E01"/>
    <w:rsid w:val="007B336E"/>
    <w:rsid w:val="007B38AF"/>
    <w:rsid w:val="007B3D56"/>
    <w:rsid w:val="007B4718"/>
    <w:rsid w:val="007B49EB"/>
    <w:rsid w:val="007B5886"/>
    <w:rsid w:val="007B5DF7"/>
    <w:rsid w:val="007B63A9"/>
    <w:rsid w:val="007B6B80"/>
    <w:rsid w:val="007B7DDC"/>
    <w:rsid w:val="007C007E"/>
    <w:rsid w:val="007C0110"/>
    <w:rsid w:val="007C14B2"/>
    <w:rsid w:val="007C210E"/>
    <w:rsid w:val="007C3041"/>
    <w:rsid w:val="007C43F6"/>
    <w:rsid w:val="007C4A14"/>
    <w:rsid w:val="007C4CB1"/>
    <w:rsid w:val="007C4D6C"/>
    <w:rsid w:val="007C551B"/>
    <w:rsid w:val="007C5706"/>
    <w:rsid w:val="007C5871"/>
    <w:rsid w:val="007C59E9"/>
    <w:rsid w:val="007C681A"/>
    <w:rsid w:val="007C6B3A"/>
    <w:rsid w:val="007C709E"/>
    <w:rsid w:val="007D05FA"/>
    <w:rsid w:val="007D0C4F"/>
    <w:rsid w:val="007D18E1"/>
    <w:rsid w:val="007D1FF1"/>
    <w:rsid w:val="007D207F"/>
    <w:rsid w:val="007D314A"/>
    <w:rsid w:val="007D3A5F"/>
    <w:rsid w:val="007D3BC4"/>
    <w:rsid w:val="007D4051"/>
    <w:rsid w:val="007D4677"/>
    <w:rsid w:val="007D5027"/>
    <w:rsid w:val="007D59C7"/>
    <w:rsid w:val="007D5BDC"/>
    <w:rsid w:val="007D6536"/>
    <w:rsid w:val="007D6D24"/>
    <w:rsid w:val="007D6EB1"/>
    <w:rsid w:val="007D71C6"/>
    <w:rsid w:val="007D73E2"/>
    <w:rsid w:val="007D780B"/>
    <w:rsid w:val="007D79B1"/>
    <w:rsid w:val="007E1CC3"/>
    <w:rsid w:val="007E1E68"/>
    <w:rsid w:val="007E2899"/>
    <w:rsid w:val="007E33D1"/>
    <w:rsid w:val="007E3A00"/>
    <w:rsid w:val="007E3B1E"/>
    <w:rsid w:val="007E3F0C"/>
    <w:rsid w:val="007E4152"/>
    <w:rsid w:val="007E4AA4"/>
    <w:rsid w:val="007E50E3"/>
    <w:rsid w:val="007E5E50"/>
    <w:rsid w:val="007E6533"/>
    <w:rsid w:val="007E6738"/>
    <w:rsid w:val="007E694D"/>
    <w:rsid w:val="007E6B45"/>
    <w:rsid w:val="007E72C0"/>
    <w:rsid w:val="007E7350"/>
    <w:rsid w:val="007E756E"/>
    <w:rsid w:val="007E786D"/>
    <w:rsid w:val="007E7C74"/>
    <w:rsid w:val="007F05C3"/>
    <w:rsid w:val="007F0793"/>
    <w:rsid w:val="007F0E70"/>
    <w:rsid w:val="007F11A1"/>
    <w:rsid w:val="007F1649"/>
    <w:rsid w:val="007F2246"/>
    <w:rsid w:val="007F2358"/>
    <w:rsid w:val="007F24D2"/>
    <w:rsid w:val="007F2B44"/>
    <w:rsid w:val="007F35FD"/>
    <w:rsid w:val="007F3773"/>
    <w:rsid w:val="007F3864"/>
    <w:rsid w:val="007F400F"/>
    <w:rsid w:val="007F489D"/>
    <w:rsid w:val="007F632B"/>
    <w:rsid w:val="007F699E"/>
    <w:rsid w:val="007F6A06"/>
    <w:rsid w:val="007F6EEC"/>
    <w:rsid w:val="007F7D52"/>
    <w:rsid w:val="008007B2"/>
    <w:rsid w:val="0080085D"/>
    <w:rsid w:val="00800DA8"/>
    <w:rsid w:val="00800DAB"/>
    <w:rsid w:val="00801366"/>
    <w:rsid w:val="00801529"/>
    <w:rsid w:val="00801A12"/>
    <w:rsid w:val="00801BAD"/>
    <w:rsid w:val="0080207C"/>
    <w:rsid w:val="008046FE"/>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5236"/>
    <w:rsid w:val="00815411"/>
    <w:rsid w:val="0081572F"/>
    <w:rsid w:val="00815970"/>
    <w:rsid w:val="00815C9C"/>
    <w:rsid w:val="00815D80"/>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8C8"/>
    <w:rsid w:val="00824B57"/>
    <w:rsid w:val="00825B9F"/>
    <w:rsid w:val="0082678D"/>
    <w:rsid w:val="008272BB"/>
    <w:rsid w:val="008316B3"/>
    <w:rsid w:val="00832EB9"/>
    <w:rsid w:val="00833908"/>
    <w:rsid w:val="008339C5"/>
    <w:rsid w:val="00833A8C"/>
    <w:rsid w:val="00833DE5"/>
    <w:rsid w:val="0083512F"/>
    <w:rsid w:val="00835BA0"/>
    <w:rsid w:val="00836067"/>
    <w:rsid w:val="008362FB"/>
    <w:rsid w:val="00836BF9"/>
    <w:rsid w:val="00837229"/>
    <w:rsid w:val="00837E7D"/>
    <w:rsid w:val="00841A7E"/>
    <w:rsid w:val="0084233D"/>
    <w:rsid w:val="0084244D"/>
    <w:rsid w:val="00842ADE"/>
    <w:rsid w:val="00843612"/>
    <w:rsid w:val="00843A88"/>
    <w:rsid w:val="0084423E"/>
    <w:rsid w:val="00844727"/>
    <w:rsid w:val="00846560"/>
    <w:rsid w:val="00846C1A"/>
    <w:rsid w:val="00847872"/>
    <w:rsid w:val="00847F65"/>
    <w:rsid w:val="008508C5"/>
    <w:rsid w:val="00850F07"/>
    <w:rsid w:val="008514C0"/>
    <w:rsid w:val="00851D4A"/>
    <w:rsid w:val="0085223A"/>
    <w:rsid w:val="0085268F"/>
    <w:rsid w:val="00852952"/>
    <w:rsid w:val="00853803"/>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675"/>
    <w:rsid w:val="008628AC"/>
    <w:rsid w:val="00862C4D"/>
    <w:rsid w:val="00862EF7"/>
    <w:rsid w:val="00866B68"/>
    <w:rsid w:val="0087036E"/>
    <w:rsid w:val="008708F4"/>
    <w:rsid w:val="00871620"/>
    <w:rsid w:val="0087195C"/>
    <w:rsid w:val="00871B18"/>
    <w:rsid w:val="00873CAD"/>
    <w:rsid w:val="00874351"/>
    <w:rsid w:val="00874375"/>
    <w:rsid w:val="0087545B"/>
    <w:rsid w:val="008755D4"/>
    <w:rsid w:val="00876D47"/>
    <w:rsid w:val="008776F1"/>
    <w:rsid w:val="008778A5"/>
    <w:rsid w:val="008779FD"/>
    <w:rsid w:val="00880A57"/>
    <w:rsid w:val="00880EB8"/>
    <w:rsid w:val="0088123B"/>
    <w:rsid w:val="008819F0"/>
    <w:rsid w:val="0088217E"/>
    <w:rsid w:val="00882427"/>
    <w:rsid w:val="00883699"/>
    <w:rsid w:val="008836C3"/>
    <w:rsid w:val="008843E8"/>
    <w:rsid w:val="00885707"/>
    <w:rsid w:val="00885DE1"/>
    <w:rsid w:val="008866E8"/>
    <w:rsid w:val="00890641"/>
    <w:rsid w:val="008908FE"/>
    <w:rsid w:val="00890910"/>
    <w:rsid w:val="0089134A"/>
    <w:rsid w:val="0089140B"/>
    <w:rsid w:val="008919D2"/>
    <w:rsid w:val="00892922"/>
    <w:rsid w:val="0089297B"/>
    <w:rsid w:val="008935EB"/>
    <w:rsid w:val="0089396F"/>
    <w:rsid w:val="008947EE"/>
    <w:rsid w:val="008948C5"/>
    <w:rsid w:val="008952D6"/>
    <w:rsid w:val="0089554C"/>
    <w:rsid w:val="00897032"/>
    <w:rsid w:val="00897570"/>
    <w:rsid w:val="00897AF5"/>
    <w:rsid w:val="008A0204"/>
    <w:rsid w:val="008A024B"/>
    <w:rsid w:val="008A031A"/>
    <w:rsid w:val="008A0EF5"/>
    <w:rsid w:val="008A11FB"/>
    <w:rsid w:val="008A1572"/>
    <w:rsid w:val="008A17DF"/>
    <w:rsid w:val="008A19E4"/>
    <w:rsid w:val="008A2854"/>
    <w:rsid w:val="008A2B0E"/>
    <w:rsid w:val="008A2ECE"/>
    <w:rsid w:val="008A3CEE"/>
    <w:rsid w:val="008A4307"/>
    <w:rsid w:val="008A5094"/>
    <w:rsid w:val="008A510A"/>
    <w:rsid w:val="008A52D4"/>
    <w:rsid w:val="008A5652"/>
    <w:rsid w:val="008A59FF"/>
    <w:rsid w:val="008A5CDF"/>
    <w:rsid w:val="008A6FE8"/>
    <w:rsid w:val="008A7A0B"/>
    <w:rsid w:val="008A7F77"/>
    <w:rsid w:val="008B04AD"/>
    <w:rsid w:val="008B0500"/>
    <w:rsid w:val="008B093F"/>
    <w:rsid w:val="008B0B60"/>
    <w:rsid w:val="008B12A0"/>
    <w:rsid w:val="008B130F"/>
    <w:rsid w:val="008B145D"/>
    <w:rsid w:val="008B18AC"/>
    <w:rsid w:val="008B1E94"/>
    <w:rsid w:val="008B2CD9"/>
    <w:rsid w:val="008B398B"/>
    <w:rsid w:val="008B3D79"/>
    <w:rsid w:val="008B42EF"/>
    <w:rsid w:val="008B44B8"/>
    <w:rsid w:val="008B44D2"/>
    <w:rsid w:val="008B50F1"/>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58A1"/>
    <w:rsid w:val="008C67BD"/>
    <w:rsid w:val="008C68C6"/>
    <w:rsid w:val="008C77DF"/>
    <w:rsid w:val="008D03F2"/>
    <w:rsid w:val="008D07DB"/>
    <w:rsid w:val="008D0E8C"/>
    <w:rsid w:val="008D24FA"/>
    <w:rsid w:val="008D26C3"/>
    <w:rsid w:val="008D353B"/>
    <w:rsid w:val="008D387D"/>
    <w:rsid w:val="008D3F7A"/>
    <w:rsid w:val="008D44BB"/>
    <w:rsid w:val="008D5240"/>
    <w:rsid w:val="008D5583"/>
    <w:rsid w:val="008D6117"/>
    <w:rsid w:val="008D665F"/>
    <w:rsid w:val="008D6B29"/>
    <w:rsid w:val="008D6CC0"/>
    <w:rsid w:val="008D7870"/>
    <w:rsid w:val="008D78C9"/>
    <w:rsid w:val="008E0A43"/>
    <w:rsid w:val="008E1E17"/>
    <w:rsid w:val="008E292B"/>
    <w:rsid w:val="008E2DEB"/>
    <w:rsid w:val="008E387E"/>
    <w:rsid w:val="008E38CB"/>
    <w:rsid w:val="008E436E"/>
    <w:rsid w:val="008E491A"/>
    <w:rsid w:val="008E49CE"/>
    <w:rsid w:val="008E4FA3"/>
    <w:rsid w:val="008E5089"/>
    <w:rsid w:val="008E53E0"/>
    <w:rsid w:val="008E6953"/>
    <w:rsid w:val="008E6FB3"/>
    <w:rsid w:val="008E75D3"/>
    <w:rsid w:val="008E7697"/>
    <w:rsid w:val="008E7FB4"/>
    <w:rsid w:val="008F0412"/>
    <w:rsid w:val="008F0999"/>
    <w:rsid w:val="008F0DE5"/>
    <w:rsid w:val="008F117C"/>
    <w:rsid w:val="008F1499"/>
    <w:rsid w:val="008F17AC"/>
    <w:rsid w:val="008F17F3"/>
    <w:rsid w:val="008F23C6"/>
    <w:rsid w:val="008F2DD2"/>
    <w:rsid w:val="008F32C1"/>
    <w:rsid w:val="008F332F"/>
    <w:rsid w:val="008F3C40"/>
    <w:rsid w:val="008F3F21"/>
    <w:rsid w:val="008F5883"/>
    <w:rsid w:val="008F59FC"/>
    <w:rsid w:val="008F6617"/>
    <w:rsid w:val="008F722B"/>
    <w:rsid w:val="008F789C"/>
    <w:rsid w:val="008F7C85"/>
    <w:rsid w:val="008F7FA1"/>
    <w:rsid w:val="0090137A"/>
    <w:rsid w:val="00902459"/>
    <w:rsid w:val="00902D22"/>
    <w:rsid w:val="00903802"/>
    <w:rsid w:val="00903B87"/>
    <w:rsid w:val="00904061"/>
    <w:rsid w:val="00904143"/>
    <w:rsid w:val="0090416A"/>
    <w:rsid w:val="00904912"/>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7C7"/>
    <w:rsid w:val="0091383A"/>
    <w:rsid w:val="009138B5"/>
    <w:rsid w:val="00913B9B"/>
    <w:rsid w:val="00913C77"/>
    <w:rsid w:val="00913FEA"/>
    <w:rsid w:val="009140FF"/>
    <w:rsid w:val="00914684"/>
    <w:rsid w:val="00914DF8"/>
    <w:rsid w:val="009150E5"/>
    <w:rsid w:val="009159D5"/>
    <w:rsid w:val="00915A66"/>
    <w:rsid w:val="0091637C"/>
    <w:rsid w:val="00916728"/>
    <w:rsid w:val="009170C3"/>
    <w:rsid w:val="00917E51"/>
    <w:rsid w:val="00920693"/>
    <w:rsid w:val="00921C7D"/>
    <w:rsid w:val="009226B0"/>
    <w:rsid w:val="00923308"/>
    <w:rsid w:val="009236FE"/>
    <w:rsid w:val="009246C5"/>
    <w:rsid w:val="00924776"/>
    <w:rsid w:val="00925962"/>
    <w:rsid w:val="009261C7"/>
    <w:rsid w:val="00926306"/>
    <w:rsid w:val="00926772"/>
    <w:rsid w:val="009267CB"/>
    <w:rsid w:val="00927263"/>
    <w:rsid w:val="0092748B"/>
    <w:rsid w:val="00927CA8"/>
    <w:rsid w:val="00927EAC"/>
    <w:rsid w:val="00930182"/>
    <w:rsid w:val="00930374"/>
    <w:rsid w:val="00931528"/>
    <w:rsid w:val="00931913"/>
    <w:rsid w:val="0093196A"/>
    <w:rsid w:val="00932308"/>
    <w:rsid w:val="009325D0"/>
    <w:rsid w:val="0093267B"/>
    <w:rsid w:val="00932763"/>
    <w:rsid w:val="00932970"/>
    <w:rsid w:val="00932FCE"/>
    <w:rsid w:val="00933CD7"/>
    <w:rsid w:val="00934251"/>
    <w:rsid w:val="00934AD2"/>
    <w:rsid w:val="00934BA3"/>
    <w:rsid w:val="009354C7"/>
    <w:rsid w:val="0093564D"/>
    <w:rsid w:val="0093647B"/>
    <w:rsid w:val="009372E8"/>
    <w:rsid w:val="009403A1"/>
    <w:rsid w:val="00940883"/>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562"/>
    <w:rsid w:val="00951014"/>
    <w:rsid w:val="00951981"/>
    <w:rsid w:val="00951F91"/>
    <w:rsid w:val="0095223A"/>
    <w:rsid w:val="00952330"/>
    <w:rsid w:val="0095341C"/>
    <w:rsid w:val="0095354A"/>
    <w:rsid w:val="0095391F"/>
    <w:rsid w:val="00953BB0"/>
    <w:rsid w:val="00955D6B"/>
    <w:rsid w:val="009568C2"/>
    <w:rsid w:val="009569B2"/>
    <w:rsid w:val="0095733D"/>
    <w:rsid w:val="0095771E"/>
    <w:rsid w:val="00960AC4"/>
    <w:rsid w:val="0096121F"/>
    <w:rsid w:val="00961D64"/>
    <w:rsid w:val="009624DE"/>
    <w:rsid w:val="0096257F"/>
    <w:rsid w:val="00962A48"/>
    <w:rsid w:val="00962E0F"/>
    <w:rsid w:val="00963BF9"/>
    <w:rsid w:val="0096480A"/>
    <w:rsid w:val="0096488A"/>
    <w:rsid w:val="009657BB"/>
    <w:rsid w:val="00966797"/>
    <w:rsid w:val="00966F82"/>
    <w:rsid w:val="009703B6"/>
    <w:rsid w:val="009725FB"/>
    <w:rsid w:val="0097282B"/>
    <w:rsid w:val="00974324"/>
    <w:rsid w:val="009746D4"/>
    <w:rsid w:val="00974AE7"/>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408D"/>
    <w:rsid w:val="009848CD"/>
    <w:rsid w:val="00985174"/>
    <w:rsid w:val="009852A3"/>
    <w:rsid w:val="009855FE"/>
    <w:rsid w:val="00985A62"/>
    <w:rsid w:val="00985DB2"/>
    <w:rsid w:val="009860EC"/>
    <w:rsid w:val="00986BD6"/>
    <w:rsid w:val="00987115"/>
    <w:rsid w:val="0098732E"/>
    <w:rsid w:val="009876E2"/>
    <w:rsid w:val="00990822"/>
    <w:rsid w:val="009916A6"/>
    <w:rsid w:val="009917EA"/>
    <w:rsid w:val="00991952"/>
    <w:rsid w:val="00991BA8"/>
    <w:rsid w:val="009923CF"/>
    <w:rsid w:val="00992C4B"/>
    <w:rsid w:val="00993418"/>
    <w:rsid w:val="00994246"/>
    <w:rsid w:val="0099726B"/>
    <w:rsid w:val="009973A9"/>
    <w:rsid w:val="00997624"/>
    <w:rsid w:val="0099789D"/>
    <w:rsid w:val="009A0B99"/>
    <w:rsid w:val="009A1067"/>
    <w:rsid w:val="009A130E"/>
    <w:rsid w:val="009A1359"/>
    <w:rsid w:val="009A1F5C"/>
    <w:rsid w:val="009A2106"/>
    <w:rsid w:val="009A2317"/>
    <w:rsid w:val="009A25E2"/>
    <w:rsid w:val="009A2C3C"/>
    <w:rsid w:val="009A54F7"/>
    <w:rsid w:val="009A5BA0"/>
    <w:rsid w:val="009A70FF"/>
    <w:rsid w:val="009A7416"/>
    <w:rsid w:val="009A7765"/>
    <w:rsid w:val="009A7F65"/>
    <w:rsid w:val="009B09E3"/>
    <w:rsid w:val="009B0DE4"/>
    <w:rsid w:val="009B1549"/>
    <w:rsid w:val="009B1CE6"/>
    <w:rsid w:val="009B2578"/>
    <w:rsid w:val="009B338F"/>
    <w:rsid w:val="009B3E54"/>
    <w:rsid w:val="009B49DC"/>
    <w:rsid w:val="009B4E04"/>
    <w:rsid w:val="009B546E"/>
    <w:rsid w:val="009B6EBA"/>
    <w:rsid w:val="009C0451"/>
    <w:rsid w:val="009C0ADD"/>
    <w:rsid w:val="009C222A"/>
    <w:rsid w:val="009C2D16"/>
    <w:rsid w:val="009C3D3C"/>
    <w:rsid w:val="009C49DA"/>
    <w:rsid w:val="009C4A7A"/>
    <w:rsid w:val="009C4C0D"/>
    <w:rsid w:val="009C5122"/>
    <w:rsid w:val="009C73F0"/>
    <w:rsid w:val="009D0DE1"/>
    <w:rsid w:val="009D1AE1"/>
    <w:rsid w:val="009D249A"/>
    <w:rsid w:val="009D2CC6"/>
    <w:rsid w:val="009D2FA5"/>
    <w:rsid w:val="009D36F4"/>
    <w:rsid w:val="009D39EC"/>
    <w:rsid w:val="009D3B60"/>
    <w:rsid w:val="009D3CE9"/>
    <w:rsid w:val="009D3E62"/>
    <w:rsid w:val="009D400B"/>
    <w:rsid w:val="009D4E5D"/>
    <w:rsid w:val="009D53DB"/>
    <w:rsid w:val="009D54F6"/>
    <w:rsid w:val="009D6B4D"/>
    <w:rsid w:val="009D73D7"/>
    <w:rsid w:val="009D7458"/>
    <w:rsid w:val="009D7D8B"/>
    <w:rsid w:val="009E04FC"/>
    <w:rsid w:val="009E13CF"/>
    <w:rsid w:val="009E173F"/>
    <w:rsid w:val="009E1D39"/>
    <w:rsid w:val="009E1F44"/>
    <w:rsid w:val="009E2428"/>
    <w:rsid w:val="009E277A"/>
    <w:rsid w:val="009E2DE9"/>
    <w:rsid w:val="009E2E62"/>
    <w:rsid w:val="009E32F2"/>
    <w:rsid w:val="009E3FC9"/>
    <w:rsid w:val="009E415F"/>
    <w:rsid w:val="009E41BE"/>
    <w:rsid w:val="009E5164"/>
    <w:rsid w:val="009E53EA"/>
    <w:rsid w:val="009E56FC"/>
    <w:rsid w:val="009E6110"/>
    <w:rsid w:val="009E6604"/>
    <w:rsid w:val="009E678A"/>
    <w:rsid w:val="009E7123"/>
    <w:rsid w:val="009F03B8"/>
    <w:rsid w:val="009F1269"/>
    <w:rsid w:val="009F1E1D"/>
    <w:rsid w:val="009F27E3"/>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445"/>
    <w:rsid w:val="00A03339"/>
    <w:rsid w:val="00A03546"/>
    <w:rsid w:val="00A037B7"/>
    <w:rsid w:val="00A03A95"/>
    <w:rsid w:val="00A03EA1"/>
    <w:rsid w:val="00A03F07"/>
    <w:rsid w:val="00A05481"/>
    <w:rsid w:val="00A05E70"/>
    <w:rsid w:val="00A05EEC"/>
    <w:rsid w:val="00A0663D"/>
    <w:rsid w:val="00A07267"/>
    <w:rsid w:val="00A07A9D"/>
    <w:rsid w:val="00A1064A"/>
    <w:rsid w:val="00A10792"/>
    <w:rsid w:val="00A10D23"/>
    <w:rsid w:val="00A12168"/>
    <w:rsid w:val="00A12630"/>
    <w:rsid w:val="00A12CDE"/>
    <w:rsid w:val="00A12E22"/>
    <w:rsid w:val="00A1309E"/>
    <w:rsid w:val="00A134A2"/>
    <w:rsid w:val="00A15D2A"/>
    <w:rsid w:val="00A16193"/>
    <w:rsid w:val="00A163DB"/>
    <w:rsid w:val="00A16A9A"/>
    <w:rsid w:val="00A17858"/>
    <w:rsid w:val="00A17C62"/>
    <w:rsid w:val="00A205E4"/>
    <w:rsid w:val="00A208B7"/>
    <w:rsid w:val="00A20EF7"/>
    <w:rsid w:val="00A21DC7"/>
    <w:rsid w:val="00A224B1"/>
    <w:rsid w:val="00A2292B"/>
    <w:rsid w:val="00A23267"/>
    <w:rsid w:val="00A23A2E"/>
    <w:rsid w:val="00A246B8"/>
    <w:rsid w:val="00A2501B"/>
    <w:rsid w:val="00A25585"/>
    <w:rsid w:val="00A26A8A"/>
    <w:rsid w:val="00A27719"/>
    <w:rsid w:val="00A27FFE"/>
    <w:rsid w:val="00A30CCE"/>
    <w:rsid w:val="00A3138E"/>
    <w:rsid w:val="00A3189F"/>
    <w:rsid w:val="00A31B84"/>
    <w:rsid w:val="00A32384"/>
    <w:rsid w:val="00A3281E"/>
    <w:rsid w:val="00A32C34"/>
    <w:rsid w:val="00A33DB9"/>
    <w:rsid w:val="00A35300"/>
    <w:rsid w:val="00A37201"/>
    <w:rsid w:val="00A3759E"/>
    <w:rsid w:val="00A37930"/>
    <w:rsid w:val="00A37AE3"/>
    <w:rsid w:val="00A40018"/>
    <w:rsid w:val="00A4085C"/>
    <w:rsid w:val="00A41FA5"/>
    <w:rsid w:val="00A4266E"/>
    <w:rsid w:val="00A42F1C"/>
    <w:rsid w:val="00A43A5B"/>
    <w:rsid w:val="00A43F58"/>
    <w:rsid w:val="00A440EF"/>
    <w:rsid w:val="00A441D9"/>
    <w:rsid w:val="00A47586"/>
    <w:rsid w:val="00A50978"/>
    <w:rsid w:val="00A51C12"/>
    <w:rsid w:val="00A53566"/>
    <w:rsid w:val="00A54C8B"/>
    <w:rsid w:val="00A55230"/>
    <w:rsid w:val="00A565F1"/>
    <w:rsid w:val="00A569DB"/>
    <w:rsid w:val="00A5731E"/>
    <w:rsid w:val="00A579FE"/>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70B0C"/>
    <w:rsid w:val="00A70D79"/>
    <w:rsid w:val="00A726F0"/>
    <w:rsid w:val="00A72E4F"/>
    <w:rsid w:val="00A73066"/>
    <w:rsid w:val="00A730EC"/>
    <w:rsid w:val="00A75B3F"/>
    <w:rsid w:val="00A75C30"/>
    <w:rsid w:val="00A75FF2"/>
    <w:rsid w:val="00A7617F"/>
    <w:rsid w:val="00A767B2"/>
    <w:rsid w:val="00A769A7"/>
    <w:rsid w:val="00A76C82"/>
    <w:rsid w:val="00A77A9C"/>
    <w:rsid w:val="00A77DCF"/>
    <w:rsid w:val="00A81316"/>
    <w:rsid w:val="00A814FB"/>
    <w:rsid w:val="00A81613"/>
    <w:rsid w:val="00A81BA4"/>
    <w:rsid w:val="00A83DC0"/>
    <w:rsid w:val="00A84463"/>
    <w:rsid w:val="00A85EE9"/>
    <w:rsid w:val="00A85FD3"/>
    <w:rsid w:val="00A866F0"/>
    <w:rsid w:val="00A8692C"/>
    <w:rsid w:val="00A86982"/>
    <w:rsid w:val="00A90380"/>
    <w:rsid w:val="00A9050C"/>
    <w:rsid w:val="00A9173F"/>
    <w:rsid w:val="00A9182F"/>
    <w:rsid w:val="00A91D37"/>
    <w:rsid w:val="00A91F98"/>
    <w:rsid w:val="00A92120"/>
    <w:rsid w:val="00A92569"/>
    <w:rsid w:val="00A92660"/>
    <w:rsid w:val="00A928C2"/>
    <w:rsid w:val="00A93178"/>
    <w:rsid w:val="00A93CB9"/>
    <w:rsid w:val="00A949DB"/>
    <w:rsid w:val="00A94CE2"/>
    <w:rsid w:val="00A956F2"/>
    <w:rsid w:val="00A957EF"/>
    <w:rsid w:val="00A959C3"/>
    <w:rsid w:val="00A961F7"/>
    <w:rsid w:val="00A97189"/>
    <w:rsid w:val="00A97C85"/>
    <w:rsid w:val="00A97E15"/>
    <w:rsid w:val="00AA0206"/>
    <w:rsid w:val="00AA0CE1"/>
    <w:rsid w:val="00AA0D4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C8A"/>
    <w:rsid w:val="00AB5E75"/>
    <w:rsid w:val="00AB5EA8"/>
    <w:rsid w:val="00AB6C36"/>
    <w:rsid w:val="00AB6FA5"/>
    <w:rsid w:val="00AB7B62"/>
    <w:rsid w:val="00AB7D28"/>
    <w:rsid w:val="00AC0686"/>
    <w:rsid w:val="00AC14C8"/>
    <w:rsid w:val="00AC1BAF"/>
    <w:rsid w:val="00AC1E12"/>
    <w:rsid w:val="00AC2A0C"/>
    <w:rsid w:val="00AC2D4D"/>
    <w:rsid w:val="00AC2F1D"/>
    <w:rsid w:val="00AC33D3"/>
    <w:rsid w:val="00AC4707"/>
    <w:rsid w:val="00AC4C93"/>
    <w:rsid w:val="00AC59A7"/>
    <w:rsid w:val="00AC5EE7"/>
    <w:rsid w:val="00AC69BF"/>
    <w:rsid w:val="00AC6A62"/>
    <w:rsid w:val="00AD0159"/>
    <w:rsid w:val="00AD12EE"/>
    <w:rsid w:val="00AD14B3"/>
    <w:rsid w:val="00AD1D0C"/>
    <w:rsid w:val="00AD2FDB"/>
    <w:rsid w:val="00AD3962"/>
    <w:rsid w:val="00AD3C0D"/>
    <w:rsid w:val="00AD4829"/>
    <w:rsid w:val="00AD66FC"/>
    <w:rsid w:val="00AD745C"/>
    <w:rsid w:val="00AD7A82"/>
    <w:rsid w:val="00AE0AE1"/>
    <w:rsid w:val="00AE111A"/>
    <w:rsid w:val="00AE11DC"/>
    <w:rsid w:val="00AE1757"/>
    <w:rsid w:val="00AE1FF9"/>
    <w:rsid w:val="00AE239E"/>
    <w:rsid w:val="00AE2574"/>
    <w:rsid w:val="00AE407C"/>
    <w:rsid w:val="00AE4234"/>
    <w:rsid w:val="00AE453D"/>
    <w:rsid w:val="00AE4944"/>
    <w:rsid w:val="00AE5C92"/>
    <w:rsid w:val="00AE7513"/>
    <w:rsid w:val="00AE7A54"/>
    <w:rsid w:val="00AF0DDE"/>
    <w:rsid w:val="00AF165C"/>
    <w:rsid w:val="00AF1993"/>
    <w:rsid w:val="00AF1BD9"/>
    <w:rsid w:val="00AF2162"/>
    <w:rsid w:val="00AF237E"/>
    <w:rsid w:val="00AF2CF9"/>
    <w:rsid w:val="00AF303F"/>
    <w:rsid w:val="00AF47BC"/>
    <w:rsid w:val="00AF4963"/>
    <w:rsid w:val="00AF4F88"/>
    <w:rsid w:val="00AF5095"/>
    <w:rsid w:val="00AF50BA"/>
    <w:rsid w:val="00AF6419"/>
    <w:rsid w:val="00AF6559"/>
    <w:rsid w:val="00AF7855"/>
    <w:rsid w:val="00AF78F0"/>
    <w:rsid w:val="00AF7B51"/>
    <w:rsid w:val="00B014AE"/>
    <w:rsid w:val="00B0185D"/>
    <w:rsid w:val="00B02192"/>
    <w:rsid w:val="00B02426"/>
    <w:rsid w:val="00B02944"/>
    <w:rsid w:val="00B02EE3"/>
    <w:rsid w:val="00B0312A"/>
    <w:rsid w:val="00B03E2E"/>
    <w:rsid w:val="00B03E89"/>
    <w:rsid w:val="00B04EE6"/>
    <w:rsid w:val="00B052ED"/>
    <w:rsid w:val="00B06780"/>
    <w:rsid w:val="00B0698B"/>
    <w:rsid w:val="00B06B35"/>
    <w:rsid w:val="00B06C6D"/>
    <w:rsid w:val="00B0705C"/>
    <w:rsid w:val="00B07BF7"/>
    <w:rsid w:val="00B10375"/>
    <w:rsid w:val="00B1121D"/>
    <w:rsid w:val="00B11F03"/>
    <w:rsid w:val="00B14256"/>
    <w:rsid w:val="00B14478"/>
    <w:rsid w:val="00B14AD2"/>
    <w:rsid w:val="00B15573"/>
    <w:rsid w:val="00B15D77"/>
    <w:rsid w:val="00B164CF"/>
    <w:rsid w:val="00B200CB"/>
    <w:rsid w:val="00B21496"/>
    <w:rsid w:val="00B217A4"/>
    <w:rsid w:val="00B2185E"/>
    <w:rsid w:val="00B21C52"/>
    <w:rsid w:val="00B22C47"/>
    <w:rsid w:val="00B230FE"/>
    <w:rsid w:val="00B2331E"/>
    <w:rsid w:val="00B234A6"/>
    <w:rsid w:val="00B23688"/>
    <w:rsid w:val="00B23AFF"/>
    <w:rsid w:val="00B240FA"/>
    <w:rsid w:val="00B24A3B"/>
    <w:rsid w:val="00B25BAE"/>
    <w:rsid w:val="00B25F57"/>
    <w:rsid w:val="00B268B7"/>
    <w:rsid w:val="00B26E7D"/>
    <w:rsid w:val="00B2720C"/>
    <w:rsid w:val="00B27F60"/>
    <w:rsid w:val="00B30330"/>
    <w:rsid w:val="00B30971"/>
    <w:rsid w:val="00B30CA4"/>
    <w:rsid w:val="00B32863"/>
    <w:rsid w:val="00B32D07"/>
    <w:rsid w:val="00B339ED"/>
    <w:rsid w:val="00B33CD0"/>
    <w:rsid w:val="00B33E79"/>
    <w:rsid w:val="00B33F5D"/>
    <w:rsid w:val="00B354E4"/>
    <w:rsid w:val="00B3571D"/>
    <w:rsid w:val="00B35B7F"/>
    <w:rsid w:val="00B35E68"/>
    <w:rsid w:val="00B361E6"/>
    <w:rsid w:val="00B364C8"/>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776"/>
    <w:rsid w:val="00B515B2"/>
    <w:rsid w:val="00B519C3"/>
    <w:rsid w:val="00B51B9A"/>
    <w:rsid w:val="00B52BFB"/>
    <w:rsid w:val="00B52DDB"/>
    <w:rsid w:val="00B530DE"/>
    <w:rsid w:val="00B5331D"/>
    <w:rsid w:val="00B5419F"/>
    <w:rsid w:val="00B55BBE"/>
    <w:rsid w:val="00B55FA4"/>
    <w:rsid w:val="00B561C4"/>
    <w:rsid w:val="00B56F83"/>
    <w:rsid w:val="00B578FF"/>
    <w:rsid w:val="00B57A7F"/>
    <w:rsid w:val="00B6101A"/>
    <w:rsid w:val="00B62CA1"/>
    <w:rsid w:val="00B62F68"/>
    <w:rsid w:val="00B63F49"/>
    <w:rsid w:val="00B64365"/>
    <w:rsid w:val="00B64DDD"/>
    <w:rsid w:val="00B6529B"/>
    <w:rsid w:val="00B652D1"/>
    <w:rsid w:val="00B65660"/>
    <w:rsid w:val="00B65EAD"/>
    <w:rsid w:val="00B65FD9"/>
    <w:rsid w:val="00B667B4"/>
    <w:rsid w:val="00B669CD"/>
    <w:rsid w:val="00B66C13"/>
    <w:rsid w:val="00B6708A"/>
    <w:rsid w:val="00B672C6"/>
    <w:rsid w:val="00B679B0"/>
    <w:rsid w:val="00B67DE3"/>
    <w:rsid w:val="00B70C8E"/>
    <w:rsid w:val="00B71235"/>
    <w:rsid w:val="00B71CD8"/>
    <w:rsid w:val="00B74420"/>
    <w:rsid w:val="00B746E1"/>
    <w:rsid w:val="00B74B93"/>
    <w:rsid w:val="00B76031"/>
    <w:rsid w:val="00B772E1"/>
    <w:rsid w:val="00B77C88"/>
    <w:rsid w:val="00B80A56"/>
    <w:rsid w:val="00B82F33"/>
    <w:rsid w:val="00B82F5D"/>
    <w:rsid w:val="00B833A6"/>
    <w:rsid w:val="00B83A42"/>
    <w:rsid w:val="00B846EB"/>
    <w:rsid w:val="00B85053"/>
    <w:rsid w:val="00B857C1"/>
    <w:rsid w:val="00B85ED6"/>
    <w:rsid w:val="00B87FE1"/>
    <w:rsid w:val="00B911A5"/>
    <w:rsid w:val="00B9125C"/>
    <w:rsid w:val="00B92049"/>
    <w:rsid w:val="00B92698"/>
    <w:rsid w:val="00B926DF"/>
    <w:rsid w:val="00B92E97"/>
    <w:rsid w:val="00B92FBC"/>
    <w:rsid w:val="00B93830"/>
    <w:rsid w:val="00B939E0"/>
    <w:rsid w:val="00B93C10"/>
    <w:rsid w:val="00B95879"/>
    <w:rsid w:val="00B96095"/>
    <w:rsid w:val="00B96434"/>
    <w:rsid w:val="00B96B92"/>
    <w:rsid w:val="00B96D56"/>
    <w:rsid w:val="00B97CE7"/>
    <w:rsid w:val="00B97D2F"/>
    <w:rsid w:val="00BA0A81"/>
    <w:rsid w:val="00BA0DE6"/>
    <w:rsid w:val="00BA0F6E"/>
    <w:rsid w:val="00BA1C4A"/>
    <w:rsid w:val="00BA1C73"/>
    <w:rsid w:val="00BA23A5"/>
    <w:rsid w:val="00BA2B1F"/>
    <w:rsid w:val="00BA3114"/>
    <w:rsid w:val="00BA6524"/>
    <w:rsid w:val="00BA7619"/>
    <w:rsid w:val="00BA776E"/>
    <w:rsid w:val="00BB042A"/>
    <w:rsid w:val="00BB1101"/>
    <w:rsid w:val="00BB1CE2"/>
    <w:rsid w:val="00BB3C8F"/>
    <w:rsid w:val="00BB462F"/>
    <w:rsid w:val="00BB475A"/>
    <w:rsid w:val="00BB61A4"/>
    <w:rsid w:val="00BB6B33"/>
    <w:rsid w:val="00BB74F3"/>
    <w:rsid w:val="00BC0D27"/>
    <w:rsid w:val="00BC0FB1"/>
    <w:rsid w:val="00BC22AD"/>
    <w:rsid w:val="00BC2519"/>
    <w:rsid w:val="00BC2F4D"/>
    <w:rsid w:val="00BC3080"/>
    <w:rsid w:val="00BC3B90"/>
    <w:rsid w:val="00BC45B1"/>
    <w:rsid w:val="00BC46D4"/>
    <w:rsid w:val="00BC47CA"/>
    <w:rsid w:val="00BC486F"/>
    <w:rsid w:val="00BC5297"/>
    <w:rsid w:val="00BC623F"/>
    <w:rsid w:val="00BC7674"/>
    <w:rsid w:val="00BC7A61"/>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D7FE3"/>
    <w:rsid w:val="00BE0F5C"/>
    <w:rsid w:val="00BE12B1"/>
    <w:rsid w:val="00BE151A"/>
    <w:rsid w:val="00BE25E4"/>
    <w:rsid w:val="00BE28DF"/>
    <w:rsid w:val="00BE295E"/>
    <w:rsid w:val="00BE2D07"/>
    <w:rsid w:val="00BE322D"/>
    <w:rsid w:val="00BE33CE"/>
    <w:rsid w:val="00BE3615"/>
    <w:rsid w:val="00BE3B7E"/>
    <w:rsid w:val="00BE4923"/>
    <w:rsid w:val="00BE4A82"/>
    <w:rsid w:val="00BE4B26"/>
    <w:rsid w:val="00BE51E7"/>
    <w:rsid w:val="00BE5BD2"/>
    <w:rsid w:val="00BE6282"/>
    <w:rsid w:val="00BE671D"/>
    <w:rsid w:val="00BE6851"/>
    <w:rsid w:val="00BE6C7B"/>
    <w:rsid w:val="00BE7438"/>
    <w:rsid w:val="00BE7695"/>
    <w:rsid w:val="00BE76E3"/>
    <w:rsid w:val="00BF04A5"/>
    <w:rsid w:val="00BF178E"/>
    <w:rsid w:val="00BF18AE"/>
    <w:rsid w:val="00BF1A42"/>
    <w:rsid w:val="00BF1B5B"/>
    <w:rsid w:val="00BF297E"/>
    <w:rsid w:val="00BF2AA5"/>
    <w:rsid w:val="00BF2F1B"/>
    <w:rsid w:val="00BF38C5"/>
    <w:rsid w:val="00BF38F5"/>
    <w:rsid w:val="00BF5C12"/>
    <w:rsid w:val="00C01045"/>
    <w:rsid w:val="00C012EF"/>
    <w:rsid w:val="00C015AA"/>
    <w:rsid w:val="00C01D0C"/>
    <w:rsid w:val="00C01D34"/>
    <w:rsid w:val="00C022D2"/>
    <w:rsid w:val="00C027D8"/>
    <w:rsid w:val="00C02840"/>
    <w:rsid w:val="00C02A4A"/>
    <w:rsid w:val="00C02CF9"/>
    <w:rsid w:val="00C048E4"/>
    <w:rsid w:val="00C04A98"/>
    <w:rsid w:val="00C04FD4"/>
    <w:rsid w:val="00C05198"/>
    <w:rsid w:val="00C0528A"/>
    <w:rsid w:val="00C0539F"/>
    <w:rsid w:val="00C053AC"/>
    <w:rsid w:val="00C05E88"/>
    <w:rsid w:val="00C0634E"/>
    <w:rsid w:val="00C06588"/>
    <w:rsid w:val="00C06610"/>
    <w:rsid w:val="00C07A53"/>
    <w:rsid w:val="00C07BBA"/>
    <w:rsid w:val="00C07CA3"/>
    <w:rsid w:val="00C07D7A"/>
    <w:rsid w:val="00C1027D"/>
    <w:rsid w:val="00C10BD3"/>
    <w:rsid w:val="00C10CF6"/>
    <w:rsid w:val="00C110CD"/>
    <w:rsid w:val="00C124B5"/>
    <w:rsid w:val="00C1255A"/>
    <w:rsid w:val="00C129BA"/>
    <w:rsid w:val="00C12C0A"/>
    <w:rsid w:val="00C130AC"/>
    <w:rsid w:val="00C13B46"/>
    <w:rsid w:val="00C158FA"/>
    <w:rsid w:val="00C15D8A"/>
    <w:rsid w:val="00C163F1"/>
    <w:rsid w:val="00C16493"/>
    <w:rsid w:val="00C20482"/>
    <w:rsid w:val="00C216B4"/>
    <w:rsid w:val="00C21EB8"/>
    <w:rsid w:val="00C2438F"/>
    <w:rsid w:val="00C2572A"/>
    <w:rsid w:val="00C257DE"/>
    <w:rsid w:val="00C2612C"/>
    <w:rsid w:val="00C26715"/>
    <w:rsid w:val="00C26B57"/>
    <w:rsid w:val="00C3004F"/>
    <w:rsid w:val="00C307FE"/>
    <w:rsid w:val="00C3081D"/>
    <w:rsid w:val="00C30BF0"/>
    <w:rsid w:val="00C31663"/>
    <w:rsid w:val="00C32F04"/>
    <w:rsid w:val="00C35654"/>
    <w:rsid w:val="00C37BE3"/>
    <w:rsid w:val="00C37E35"/>
    <w:rsid w:val="00C42368"/>
    <w:rsid w:val="00C4268A"/>
    <w:rsid w:val="00C42CF4"/>
    <w:rsid w:val="00C436C2"/>
    <w:rsid w:val="00C437DE"/>
    <w:rsid w:val="00C43FCA"/>
    <w:rsid w:val="00C44612"/>
    <w:rsid w:val="00C44EFC"/>
    <w:rsid w:val="00C451A1"/>
    <w:rsid w:val="00C47B40"/>
    <w:rsid w:val="00C5049B"/>
    <w:rsid w:val="00C507BA"/>
    <w:rsid w:val="00C51104"/>
    <w:rsid w:val="00C51238"/>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B"/>
    <w:rsid w:val="00C6497F"/>
    <w:rsid w:val="00C64CDF"/>
    <w:rsid w:val="00C64DE3"/>
    <w:rsid w:val="00C654AF"/>
    <w:rsid w:val="00C65C15"/>
    <w:rsid w:val="00C66AB0"/>
    <w:rsid w:val="00C66C85"/>
    <w:rsid w:val="00C6731F"/>
    <w:rsid w:val="00C67795"/>
    <w:rsid w:val="00C709F8"/>
    <w:rsid w:val="00C70B61"/>
    <w:rsid w:val="00C71764"/>
    <w:rsid w:val="00C721C9"/>
    <w:rsid w:val="00C72442"/>
    <w:rsid w:val="00C72851"/>
    <w:rsid w:val="00C72EEB"/>
    <w:rsid w:val="00C7355B"/>
    <w:rsid w:val="00C73745"/>
    <w:rsid w:val="00C7410C"/>
    <w:rsid w:val="00C745E1"/>
    <w:rsid w:val="00C74E28"/>
    <w:rsid w:val="00C7542B"/>
    <w:rsid w:val="00C7544F"/>
    <w:rsid w:val="00C7554F"/>
    <w:rsid w:val="00C75E32"/>
    <w:rsid w:val="00C75FF0"/>
    <w:rsid w:val="00C7657E"/>
    <w:rsid w:val="00C76727"/>
    <w:rsid w:val="00C76C64"/>
    <w:rsid w:val="00C77341"/>
    <w:rsid w:val="00C773D5"/>
    <w:rsid w:val="00C774EA"/>
    <w:rsid w:val="00C77A61"/>
    <w:rsid w:val="00C8003F"/>
    <w:rsid w:val="00C816BD"/>
    <w:rsid w:val="00C82923"/>
    <w:rsid w:val="00C8325F"/>
    <w:rsid w:val="00C84427"/>
    <w:rsid w:val="00C84C7A"/>
    <w:rsid w:val="00C84F59"/>
    <w:rsid w:val="00C855E5"/>
    <w:rsid w:val="00C85EF5"/>
    <w:rsid w:val="00C863A1"/>
    <w:rsid w:val="00C86564"/>
    <w:rsid w:val="00C8733F"/>
    <w:rsid w:val="00C87679"/>
    <w:rsid w:val="00C879B7"/>
    <w:rsid w:val="00C90332"/>
    <w:rsid w:val="00C90777"/>
    <w:rsid w:val="00C907CB"/>
    <w:rsid w:val="00C91640"/>
    <w:rsid w:val="00C942AB"/>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A07CB"/>
    <w:rsid w:val="00CA0C16"/>
    <w:rsid w:val="00CA16C7"/>
    <w:rsid w:val="00CA26A2"/>
    <w:rsid w:val="00CA5C68"/>
    <w:rsid w:val="00CA5FE1"/>
    <w:rsid w:val="00CA6891"/>
    <w:rsid w:val="00CA699E"/>
    <w:rsid w:val="00CB029B"/>
    <w:rsid w:val="00CB1057"/>
    <w:rsid w:val="00CB11F8"/>
    <w:rsid w:val="00CB156D"/>
    <w:rsid w:val="00CB167C"/>
    <w:rsid w:val="00CB16DD"/>
    <w:rsid w:val="00CB1C74"/>
    <w:rsid w:val="00CB1F80"/>
    <w:rsid w:val="00CB261B"/>
    <w:rsid w:val="00CB28E5"/>
    <w:rsid w:val="00CB35AD"/>
    <w:rsid w:val="00CB582A"/>
    <w:rsid w:val="00CB5C0A"/>
    <w:rsid w:val="00CB6728"/>
    <w:rsid w:val="00CB69D7"/>
    <w:rsid w:val="00CB7654"/>
    <w:rsid w:val="00CC059D"/>
    <w:rsid w:val="00CC0690"/>
    <w:rsid w:val="00CC077E"/>
    <w:rsid w:val="00CC0A24"/>
    <w:rsid w:val="00CC0C8D"/>
    <w:rsid w:val="00CC0F64"/>
    <w:rsid w:val="00CC1BB6"/>
    <w:rsid w:val="00CC3397"/>
    <w:rsid w:val="00CC3543"/>
    <w:rsid w:val="00CC4454"/>
    <w:rsid w:val="00CC4499"/>
    <w:rsid w:val="00CC7D93"/>
    <w:rsid w:val="00CD0765"/>
    <w:rsid w:val="00CD10A2"/>
    <w:rsid w:val="00CD202A"/>
    <w:rsid w:val="00CD2313"/>
    <w:rsid w:val="00CD3B96"/>
    <w:rsid w:val="00CD42E5"/>
    <w:rsid w:val="00CD58B7"/>
    <w:rsid w:val="00CD6478"/>
    <w:rsid w:val="00CD6D68"/>
    <w:rsid w:val="00CD709F"/>
    <w:rsid w:val="00CD7318"/>
    <w:rsid w:val="00CD76A1"/>
    <w:rsid w:val="00CD7BB3"/>
    <w:rsid w:val="00CE046F"/>
    <w:rsid w:val="00CE0784"/>
    <w:rsid w:val="00CE0839"/>
    <w:rsid w:val="00CE0DC1"/>
    <w:rsid w:val="00CE11DB"/>
    <w:rsid w:val="00CE12B1"/>
    <w:rsid w:val="00CE15C1"/>
    <w:rsid w:val="00CE1858"/>
    <w:rsid w:val="00CE1A3F"/>
    <w:rsid w:val="00CE1EB9"/>
    <w:rsid w:val="00CE1FEC"/>
    <w:rsid w:val="00CE296D"/>
    <w:rsid w:val="00CE3270"/>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69A"/>
    <w:rsid w:val="00D04A20"/>
    <w:rsid w:val="00D04D0D"/>
    <w:rsid w:val="00D05150"/>
    <w:rsid w:val="00D05692"/>
    <w:rsid w:val="00D058AA"/>
    <w:rsid w:val="00D05927"/>
    <w:rsid w:val="00D05C91"/>
    <w:rsid w:val="00D0603F"/>
    <w:rsid w:val="00D06049"/>
    <w:rsid w:val="00D060CD"/>
    <w:rsid w:val="00D06208"/>
    <w:rsid w:val="00D0770A"/>
    <w:rsid w:val="00D1079E"/>
    <w:rsid w:val="00D10AF8"/>
    <w:rsid w:val="00D11FCA"/>
    <w:rsid w:val="00D120A4"/>
    <w:rsid w:val="00D123BA"/>
    <w:rsid w:val="00D126CB"/>
    <w:rsid w:val="00D128C0"/>
    <w:rsid w:val="00D12F15"/>
    <w:rsid w:val="00D12F20"/>
    <w:rsid w:val="00D1300F"/>
    <w:rsid w:val="00D13342"/>
    <w:rsid w:val="00D13776"/>
    <w:rsid w:val="00D1380D"/>
    <w:rsid w:val="00D13948"/>
    <w:rsid w:val="00D13A3E"/>
    <w:rsid w:val="00D13E87"/>
    <w:rsid w:val="00D13F59"/>
    <w:rsid w:val="00D15824"/>
    <w:rsid w:val="00D15835"/>
    <w:rsid w:val="00D158F2"/>
    <w:rsid w:val="00D15936"/>
    <w:rsid w:val="00D16785"/>
    <w:rsid w:val="00D16BC1"/>
    <w:rsid w:val="00D1787F"/>
    <w:rsid w:val="00D20BA0"/>
    <w:rsid w:val="00D21001"/>
    <w:rsid w:val="00D210A6"/>
    <w:rsid w:val="00D2168F"/>
    <w:rsid w:val="00D21F73"/>
    <w:rsid w:val="00D2329C"/>
    <w:rsid w:val="00D23A07"/>
    <w:rsid w:val="00D25244"/>
    <w:rsid w:val="00D2536C"/>
    <w:rsid w:val="00D254BB"/>
    <w:rsid w:val="00D254D8"/>
    <w:rsid w:val="00D25ECE"/>
    <w:rsid w:val="00D2644F"/>
    <w:rsid w:val="00D26847"/>
    <w:rsid w:val="00D27748"/>
    <w:rsid w:val="00D27F43"/>
    <w:rsid w:val="00D304ED"/>
    <w:rsid w:val="00D3082D"/>
    <w:rsid w:val="00D30BBB"/>
    <w:rsid w:val="00D311F9"/>
    <w:rsid w:val="00D31767"/>
    <w:rsid w:val="00D31F67"/>
    <w:rsid w:val="00D320F2"/>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F91"/>
    <w:rsid w:val="00D43286"/>
    <w:rsid w:val="00D437F7"/>
    <w:rsid w:val="00D4417D"/>
    <w:rsid w:val="00D444BC"/>
    <w:rsid w:val="00D4450D"/>
    <w:rsid w:val="00D46A03"/>
    <w:rsid w:val="00D46EDF"/>
    <w:rsid w:val="00D506F6"/>
    <w:rsid w:val="00D523F2"/>
    <w:rsid w:val="00D52488"/>
    <w:rsid w:val="00D528BC"/>
    <w:rsid w:val="00D52DF6"/>
    <w:rsid w:val="00D52FF6"/>
    <w:rsid w:val="00D533D0"/>
    <w:rsid w:val="00D53F5C"/>
    <w:rsid w:val="00D543AA"/>
    <w:rsid w:val="00D5443D"/>
    <w:rsid w:val="00D54556"/>
    <w:rsid w:val="00D54CEE"/>
    <w:rsid w:val="00D565E4"/>
    <w:rsid w:val="00D5725F"/>
    <w:rsid w:val="00D573AF"/>
    <w:rsid w:val="00D57FD9"/>
    <w:rsid w:val="00D6082B"/>
    <w:rsid w:val="00D60CBE"/>
    <w:rsid w:val="00D60E55"/>
    <w:rsid w:val="00D61F10"/>
    <w:rsid w:val="00D6300E"/>
    <w:rsid w:val="00D632D9"/>
    <w:rsid w:val="00D63D35"/>
    <w:rsid w:val="00D63ED8"/>
    <w:rsid w:val="00D64131"/>
    <w:rsid w:val="00D64747"/>
    <w:rsid w:val="00D6488E"/>
    <w:rsid w:val="00D64DE6"/>
    <w:rsid w:val="00D67C6B"/>
    <w:rsid w:val="00D70187"/>
    <w:rsid w:val="00D70754"/>
    <w:rsid w:val="00D718EC"/>
    <w:rsid w:val="00D7252F"/>
    <w:rsid w:val="00D72D84"/>
    <w:rsid w:val="00D72EF7"/>
    <w:rsid w:val="00D7307D"/>
    <w:rsid w:val="00D731EF"/>
    <w:rsid w:val="00D73A47"/>
    <w:rsid w:val="00D744B8"/>
    <w:rsid w:val="00D747DD"/>
    <w:rsid w:val="00D75CE9"/>
    <w:rsid w:val="00D762F6"/>
    <w:rsid w:val="00D766E5"/>
    <w:rsid w:val="00D76864"/>
    <w:rsid w:val="00D77305"/>
    <w:rsid w:val="00D779E8"/>
    <w:rsid w:val="00D80511"/>
    <w:rsid w:val="00D807AB"/>
    <w:rsid w:val="00D80CF6"/>
    <w:rsid w:val="00D80FF8"/>
    <w:rsid w:val="00D81608"/>
    <w:rsid w:val="00D82418"/>
    <w:rsid w:val="00D82528"/>
    <w:rsid w:val="00D82FD0"/>
    <w:rsid w:val="00D82FDB"/>
    <w:rsid w:val="00D83755"/>
    <w:rsid w:val="00D8418A"/>
    <w:rsid w:val="00D844E4"/>
    <w:rsid w:val="00D8450A"/>
    <w:rsid w:val="00D84DFA"/>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49F2"/>
    <w:rsid w:val="00D95872"/>
    <w:rsid w:val="00D95E87"/>
    <w:rsid w:val="00D95F54"/>
    <w:rsid w:val="00D962AC"/>
    <w:rsid w:val="00D96DF3"/>
    <w:rsid w:val="00DA13FD"/>
    <w:rsid w:val="00DA240A"/>
    <w:rsid w:val="00DA26DB"/>
    <w:rsid w:val="00DA3D7D"/>
    <w:rsid w:val="00DA4140"/>
    <w:rsid w:val="00DA42CB"/>
    <w:rsid w:val="00DA6F36"/>
    <w:rsid w:val="00DA7920"/>
    <w:rsid w:val="00DB05A1"/>
    <w:rsid w:val="00DB07C3"/>
    <w:rsid w:val="00DB0887"/>
    <w:rsid w:val="00DB123F"/>
    <w:rsid w:val="00DB14F7"/>
    <w:rsid w:val="00DB31C6"/>
    <w:rsid w:val="00DB4148"/>
    <w:rsid w:val="00DB4407"/>
    <w:rsid w:val="00DB480D"/>
    <w:rsid w:val="00DB5017"/>
    <w:rsid w:val="00DB505F"/>
    <w:rsid w:val="00DB512F"/>
    <w:rsid w:val="00DB66F0"/>
    <w:rsid w:val="00DB6E1D"/>
    <w:rsid w:val="00DB7050"/>
    <w:rsid w:val="00DB75AF"/>
    <w:rsid w:val="00DC0A35"/>
    <w:rsid w:val="00DC1101"/>
    <w:rsid w:val="00DC1501"/>
    <w:rsid w:val="00DC18CD"/>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5AC"/>
    <w:rsid w:val="00DC78D5"/>
    <w:rsid w:val="00DC7EEF"/>
    <w:rsid w:val="00DC7F42"/>
    <w:rsid w:val="00DD0675"/>
    <w:rsid w:val="00DD075B"/>
    <w:rsid w:val="00DD0CDA"/>
    <w:rsid w:val="00DD1798"/>
    <w:rsid w:val="00DD1D51"/>
    <w:rsid w:val="00DD1DF1"/>
    <w:rsid w:val="00DD20B3"/>
    <w:rsid w:val="00DD2ECD"/>
    <w:rsid w:val="00DD31EA"/>
    <w:rsid w:val="00DD3983"/>
    <w:rsid w:val="00DD4007"/>
    <w:rsid w:val="00DD41B4"/>
    <w:rsid w:val="00DD4349"/>
    <w:rsid w:val="00DE051E"/>
    <w:rsid w:val="00DE0D94"/>
    <w:rsid w:val="00DE1ECC"/>
    <w:rsid w:val="00DE2078"/>
    <w:rsid w:val="00DE2853"/>
    <w:rsid w:val="00DE322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C28"/>
    <w:rsid w:val="00DF3F33"/>
    <w:rsid w:val="00DF4572"/>
    <w:rsid w:val="00DF64D3"/>
    <w:rsid w:val="00DF6D53"/>
    <w:rsid w:val="00DF6D84"/>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8F2"/>
    <w:rsid w:val="00E1261F"/>
    <w:rsid w:val="00E1290A"/>
    <w:rsid w:val="00E13137"/>
    <w:rsid w:val="00E134DF"/>
    <w:rsid w:val="00E13E16"/>
    <w:rsid w:val="00E14463"/>
    <w:rsid w:val="00E14A16"/>
    <w:rsid w:val="00E1790D"/>
    <w:rsid w:val="00E20444"/>
    <w:rsid w:val="00E211DF"/>
    <w:rsid w:val="00E21286"/>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7426"/>
    <w:rsid w:val="00E3007E"/>
    <w:rsid w:val="00E30113"/>
    <w:rsid w:val="00E30DCE"/>
    <w:rsid w:val="00E32DBB"/>
    <w:rsid w:val="00E34747"/>
    <w:rsid w:val="00E35327"/>
    <w:rsid w:val="00E35421"/>
    <w:rsid w:val="00E364FD"/>
    <w:rsid w:val="00E36D2C"/>
    <w:rsid w:val="00E37904"/>
    <w:rsid w:val="00E41058"/>
    <w:rsid w:val="00E4117C"/>
    <w:rsid w:val="00E411E7"/>
    <w:rsid w:val="00E4186A"/>
    <w:rsid w:val="00E41F7B"/>
    <w:rsid w:val="00E4335A"/>
    <w:rsid w:val="00E434F7"/>
    <w:rsid w:val="00E437D4"/>
    <w:rsid w:val="00E44ACC"/>
    <w:rsid w:val="00E4551C"/>
    <w:rsid w:val="00E45729"/>
    <w:rsid w:val="00E45A73"/>
    <w:rsid w:val="00E474E1"/>
    <w:rsid w:val="00E4787F"/>
    <w:rsid w:val="00E47BF4"/>
    <w:rsid w:val="00E47CA0"/>
    <w:rsid w:val="00E50BF5"/>
    <w:rsid w:val="00E51136"/>
    <w:rsid w:val="00E51CCB"/>
    <w:rsid w:val="00E53180"/>
    <w:rsid w:val="00E533BC"/>
    <w:rsid w:val="00E5375A"/>
    <w:rsid w:val="00E537FE"/>
    <w:rsid w:val="00E542E4"/>
    <w:rsid w:val="00E54A42"/>
    <w:rsid w:val="00E54D13"/>
    <w:rsid w:val="00E553D1"/>
    <w:rsid w:val="00E5559F"/>
    <w:rsid w:val="00E55694"/>
    <w:rsid w:val="00E55D35"/>
    <w:rsid w:val="00E569B3"/>
    <w:rsid w:val="00E570DD"/>
    <w:rsid w:val="00E571B0"/>
    <w:rsid w:val="00E5792D"/>
    <w:rsid w:val="00E60C9A"/>
    <w:rsid w:val="00E61370"/>
    <w:rsid w:val="00E61929"/>
    <w:rsid w:val="00E61F26"/>
    <w:rsid w:val="00E6245E"/>
    <w:rsid w:val="00E624F9"/>
    <w:rsid w:val="00E65277"/>
    <w:rsid w:val="00E6535D"/>
    <w:rsid w:val="00E6560F"/>
    <w:rsid w:val="00E668B4"/>
    <w:rsid w:val="00E66AF1"/>
    <w:rsid w:val="00E676D5"/>
    <w:rsid w:val="00E70347"/>
    <w:rsid w:val="00E716BD"/>
    <w:rsid w:val="00E71A6C"/>
    <w:rsid w:val="00E71C32"/>
    <w:rsid w:val="00E72460"/>
    <w:rsid w:val="00E72B5F"/>
    <w:rsid w:val="00E72F05"/>
    <w:rsid w:val="00E73630"/>
    <w:rsid w:val="00E73BDC"/>
    <w:rsid w:val="00E73FB5"/>
    <w:rsid w:val="00E740DA"/>
    <w:rsid w:val="00E75ACC"/>
    <w:rsid w:val="00E76403"/>
    <w:rsid w:val="00E76607"/>
    <w:rsid w:val="00E76835"/>
    <w:rsid w:val="00E76908"/>
    <w:rsid w:val="00E76EF4"/>
    <w:rsid w:val="00E80326"/>
    <w:rsid w:val="00E80431"/>
    <w:rsid w:val="00E8158D"/>
    <w:rsid w:val="00E819CD"/>
    <w:rsid w:val="00E8241C"/>
    <w:rsid w:val="00E82661"/>
    <w:rsid w:val="00E82BDA"/>
    <w:rsid w:val="00E83B03"/>
    <w:rsid w:val="00E83D27"/>
    <w:rsid w:val="00E84D22"/>
    <w:rsid w:val="00E84DFB"/>
    <w:rsid w:val="00E8576A"/>
    <w:rsid w:val="00E85990"/>
    <w:rsid w:val="00E85A0B"/>
    <w:rsid w:val="00E85F0B"/>
    <w:rsid w:val="00E8611B"/>
    <w:rsid w:val="00E870A5"/>
    <w:rsid w:val="00E874C6"/>
    <w:rsid w:val="00E916E8"/>
    <w:rsid w:val="00E91A51"/>
    <w:rsid w:val="00E91D2E"/>
    <w:rsid w:val="00E928DF"/>
    <w:rsid w:val="00E94146"/>
    <w:rsid w:val="00E941EB"/>
    <w:rsid w:val="00E9497D"/>
    <w:rsid w:val="00E94C9F"/>
    <w:rsid w:val="00E96E11"/>
    <w:rsid w:val="00E9731C"/>
    <w:rsid w:val="00EA037B"/>
    <w:rsid w:val="00EA1A44"/>
    <w:rsid w:val="00EA1B6A"/>
    <w:rsid w:val="00EA1BE2"/>
    <w:rsid w:val="00EA1ED3"/>
    <w:rsid w:val="00EA49B5"/>
    <w:rsid w:val="00EA4C54"/>
    <w:rsid w:val="00EA4FA4"/>
    <w:rsid w:val="00EA6405"/>
    <w:rsid w:val="00EA6A23"/>
    <w:rsid w:val="00EA6A6C"/>
    <w:rsid w:val="00EA6D2A"/>
    <w:rsid w:val="00EB0BAC"/>
    <w:rsid w:val="00EB1419"/>
    <w:rsid w:val="00EB1D9B"/>
    <w:rsid w:val="00EB20B1"/>
    <w:rsid w:val="00EB3277"/>
    <w:rsid w:val="00EB38D3"/>
    <w:rsid w:val="00EB3D1D"/>
    <w:rsid w:val="00EB45C9"/>
    <w:rsid w:val="00EB4BFE"/>
    <w:rsid w:val="00EB4FBB"/>
    <w:rsid w:val="00EB5A1A"/>
    <w:rsid w:val="00EB607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1696"/>
    <w:rsid w:val="00ED29B2"/>
    <w:rsid w:val="00ED334D"/>
    <w:rsid w:val="00ED3AEE"/>
    <w:rsid w:val="00ED4631"/>
    <w:rsid w:val="00ED487A"/>
    <w:rsid w:val="00ED521E"/>
    <w:rsid w:val="00ED5748"/>
    <w:rsid w:val="00ED5D7D"/>
    <w:rsid w:val="00ED6450"/>
    <w:rsid w:val="00EE0B85"/>
    <w:rsid w:val="00EE0CBE"/>
    <w:rsid w:val="00EE14E2"/>
    <w:rsid w:val="00EE1DC0"/>
    <w:rsid w:val="00EE1EB5"/>
    <w:rsid w:val="00EE1EEB"/>
    <w:rsid w:val="00EE245C"/>
    <w:rsid w:val="00EE37D3"/>
    <w:rsid w:val="00EE3851"/>
    <w:rsid w:val="00EE3A09"/>
    <w:rsid w:val="00EE3EA4"/>
    <w:rsid w:val="00EE5803"/>
    <w:rsid w:val="00EE5C9A"/>
    <w:rsid w:val="00EE66A5"/>
    <w:rsid w:val="00EE6E57"/>
    <w:rsid w:val="00EE7895"/>
    <w:rsid w:val="00EF025A"/>
    <w:rsid w:val="00EF0EFE"/>
    <w:rsid w:val="00EF1BCD"/>
    <w:rsid w:val="00EF1CB6"/>
    <w:rsid w:val="00EF305F"/>
    <w:rsid w:val="00EF32F4"/>
    <w:rsid w:val="00EF3F6A"/>
    <w:rsid w:val="00EF41E8"/>
    <w:rsid w:val="00EF4D2E"/>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80E"/>
    <w:rsid w:val="00F07D20"/>
    <w:rsid w:val="00F10526"/>
    <w:rsid w:val="00F10884"/>
    <w:rsid w:val="00F11CF4"/>
    <w:rsid w:val="00F12363"/>
    <w:rsid w:val="00F127F5"/>
    <w:rsid w:val="00F12936"/>
    <w:rsid w:val="00F12C55"/>
    <w:rsid w:val="00F137E1"/>
    <w:rsid w:val="00F148AC"/>
    <w:rsid w:val="00F148DF"/>
    <w:rsid w:val="00F1516F"/>
    <w:rsid w:val="00F151E9"/>
    <w:rsid w:val="00F157A1"/>
    <w:rsid w:val="00F15C99"/>
    <w:rsid w:val="00F164A0"/>
    <w:rsid w:val="00F17440"/>
    <w:rsid w:val="00F17D1E"/>
    <w:rsid w:val="00F206ED"/>
    <w:rsid w:val="00F21A51"/>
    <w:rsid w:val="00F21EEB"/>
    <w:rsid w:val="00F22616"/>
    <w:rsid w:val="00F226E3"/>
    <w:rsid w:val="00F22996"/>
    <w:rsid w:val="00F22C5C"/>
    <w:rsid w:val="00F22DB3"/>
    <w:rsid w:val="00F236B1"/>
    <w:rsid w:val="00F238CF"/>
    <w:rsid w:val="00F2391C"/>
    <w:rsid w:val="00F25574"/>
    <w:rsid w:val="00F25957"/>
    <w:rsid w:val="00F26ABD"/>
    <w:rsid w:val="00F275DC"/>
    <w:rsid w:val="00F278E8"/>
    <w:rsid w:val="00F301AF"/>
    <w:rsid w:val="00F303F1"/>
    <w:rsid w:val="00F313CA"/>
    <w:rsid w:val="00F31592"/>
    <w:rsid w:val="00F3168D"/>
    <w:rsid w:val="00F317BE"/>
    <w:rsid w:val="00F32EC5"/>
    <w:rsid w:val="00F32EDE"/>
    <w:rsid w:val="00F34650"/>
    <w:rsid w:val="00F3482A"/>
    <w:rsid w:val="00F34AE7"/>
    <w:rsid w:val="00F3524A"/>
    <w:rsid w:val="00F36347"/>
    <w:rsid w:val="00F36F0E"/>
    <w:rsid w:val="00F37028"/>
    <w:rsid w:val="00F37A95"/>
    <w:rsid w:val="00F37C46"/>
    <w:rsid w:val="00F37E7E"/>
    <w:rsid w:val="00F403A5"/>
    <w:rsid w:val="00F40D26"/>
    <w:rsid w:val="00F40E49"/>
    <w:rsid w:val="00F4198B"/>
    <w:rsid w:val="00F42297"/>
    <w:rsid w:val="00F4315F"/>
    <w:rsid w:val="00F43259"/>
    <w:rsid w:val="00F43267"/>
    <w:rsid w:val="00F439CA"/>
    <w:rsid w:val="00F446F6"/>
    <w:rsid w:val="00F453EC"/>
    <w:rsid w:val="00F45D00"/>
    <w:rsid w:val="00F45D82"/>
    <w:rsid w:val="00F45F8A"/>
    <w:rsid w:val="00F46076"/>
    <w:rsid w:val="00F46A56"/>
    <w:rsid w:val="00F46D22"/>
    <w:rsid w:val="00F475DA"/>
    <w:rsid w:val="00F47931"/>
    <w:rsid w:val="00F47A4D"/>
    <w:rsid w:val="00F47EA5"/>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D76"/>
    <w:rsid w:val="00F60935"/>
    <w:rsid w:val="00F616B6"/>
    <w:rsid w:val="00F623FD"/>
    <w:rsid w:val="00F62CDA"/>
    <w:rsid w:val="00F637B9"/>
    <w:rsid w:val="00F6395C"/>
    <w:rsid w:val="00F64116"/>
    <w:rsid w:val="00F64B22"/>
    <w:rsid w:val="00F654F4"/>
    <w:rsid w:val="00F6608A"/>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0BBD"/>
    <w:rsid w:val="00F80CA6"/>
    <w:rsid w:val="00F810F1"/>
    <w:rsid w:val="00F81AF8"/>
    <w:rsid w:val="00F81D81"/>
    <w:rsid w:val="00F829BF"/>
    <w:rsid w:val="00F82B91"/>
    <w:rsid w:val="00F830FE"/>
    <w:rsid w:val="00F8311E"/>
    <w:rsid w:val="00F84084"/>
    <w:rsid w:val="00F8455E"/>
    <w:rsid w:val="00F84894"/>
    <w:rsid w:val="00F84907"/>
    <w:rsid w:val="00F84C4D"/>
    <w:rsid w:val="00F8617F"/>
    <w:rsid w:val="00F8662B"/>
    <w:rsid w:val="00F86E19"/>
    <w:rsid w:val="00F90916"/>
    <w:rsid w:val="00F90C3E"/>
    <w:rsid w:val="00F90E16"/>
    <w:rsid w:val="00F90EE1"/>
    <w:rsid w:val="00F90F07"/>
    <w:rsid w:val="00F91D98"/>
    <w:rsid w:val="00F9325C"/>
    <w:rsid w:val="00F93609"/>
    <w:rsid w:val="00F93CD5"/>
    <w:rsid w:val="00F94542"/>
    <w:rsid w:val="00F94649"/>
    <w:rsid w:val="00F94835"/>
    <w:rsid w:val="00F94A97"/>
    <w:rsid w:val="00F9526E"/>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41DE"/>
    <w:rsid w:val="00FA4BB5"/>
    <w:rsid w:val="00FA57E3"/>
    <w:rsid w:val="00FA5B26"/>
    <w:rsid w:val="00FA7918"/>
    <w:rsid w:val="00FA7C54"/>
    <w:rsid w:val="00FA7E5B"/>
    <w:rsid w:val="00FB0308"/>
    <w:rsid w:val="00FB0B3D"/>
    <w:rsid w:val="00FB1532"/>
    <w:rsid w:val="00FB1B6E"/>
    <w:rsid w:val="00FB2211"/>
    <w:rsid w:val="00FB2674"/>
    <w:rsid w:val="00FB4200"/>
    <w:rsid w:val="00FB4731"/>
    <w:rsid w:val="00FB4AEB"/>
    <w:rsid w:val="00FB51CC"/>
    <w:rsid w:val="00FB5504"/>
    <w:rsid w:val="00FB5A81"/>
    <w:rsid w:val="00FB7355"/>
    <w:rsid w:val="00FB7902"/>
    <w:rsid w:val="00FB79F0"/>
    <w:rsid w:val="00FC0B50"/>
    <w:rsid w:val="00FC0F0B"/>
    <w:rsid w:val="00FC1154"/>
    <w:rsid w:val="00FC1D1B"/>
    <w:rsid w:val="00FC3350"/>
    <w:rsid w:val="00FC352E"/>
    <w:rsid w:val="00FC428F"/>
    <w:rsid w:val="00FC48D2"/>
    <w:rsid w:val="00FC4BEB"/>
    <w:rsid w:val="00FC511B"/>
    <w:rsid w:val="00FC5AF1"/>
    <w:rsid w:val="00FC6297"/>
    <w:rsid w:val="00FC6622"/>
    <w:rsid w:val="00FC758E"/>
    <w:rsid w:val="00FC7777"/>
    <w:rsid w:val="00FD0BE3"/>
    <w:rsid w:val="00FD1014"/>
    <w:rsid w:val="00FD10A8"/>
    <w:rsid w:val="00FD13A4"/>
    <w:rsid w:val="00FD1B4A"/>
    <w:rsid w:val="00FD269F"/>
    <w:rsid w:val="00FD2C66"/>
    <w:rsid w:val="00FD304F"/>
    <w:rsid w:val="00FD42A4"/>
    <w:rsid w:val="00FD520B"/>
    <w:rsid w:val="00FD5451"/>
    <w:rsid w:val="00FD55C9"/>
    <w:rsid w:val="00FD5761"/>
    <w:rsid w:val="00FD5D34"/>
    <w:rsid w:val="00FD65AB"/>
    <w:rsid w:val="00FD7763"/>
    <w:rsid w:val="00FD7A72"/>
    <w:rsid w:val="00FE0A82"/>
    <w:rsid w:val="00FE156F"/>
    <w:rsid w:val="00FE15CA"/>
    <w:rsid w:val="00FE32D3"/>
    <w:rsid w:val="00FE397E"/>
    <w:rsid w:val="00FE3ECA"/>
    <w:rsid w:val="00FE3EFD"/>
    <w:rsid w:val="00FE4F94"/>
    <w:rsid w:val="00FE5960"/>
    <w:rsid w:val="00FE5D17"/>
    <w:rsid w:val="00FE6134"/>
    <w:rsid w:val="00FE67F1"/>
    <w:rsid w:val="00FE6A26"/>
    <w:rsid w:val="00FE6B8D"/>
    <w:rsid w:val="00FE6E35"/>
    <w:rsid w:val="00FE6EB0"/>
    <w:rsid w:val="00FE7DF5"/>
    <w:rsid w:val="00FE7EC4"/>
    <w:rsid w:val="00FF119D"/>
    <w:rsid w:val="00FF1C0D"/>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823A2.pdf" TargetMode="External"/><Relationship Id="rId13" Type="http://schemas.openxmlformats.org/officeDocument/2006/relationships/hyperlink" Target="https://docs.fcc.gov/public/attachments/DA-20-802A1.pdf" TargetMode="External"/><Relationship Id="rId18" Type="http://schemas.openxmlformats.org/officeDocument/2006/relationships/hyperlink" Target="mailto:dkushner@brookspierce.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ambrose@brookspierce.com" TargetMode="External"/><Relationship Id="rId7" Type="http://schemas.openxmlformats.org/officeDocument/2006/relationships/endnotes" Target="endnotes.xml"/><Relationship Id="rId12" Type="http://schemas.openxmlformats.org/officeDocument/2006/relationships/hyperlink" Target="https://docs.fcc.gov/public/attachments/DA-20-802A2.pdf" TargetMode="External"/><Relationship Id="rId17" Type="http://schemas.openxmlformats.org/officeDocument/2006/relationships/hyperlink" Target="mailto:mtrathen@brookspierce.com" TargetMode="External"/><Relationship Id="rId25" Type="http://schemas.openxmlformats.org/officeDocument/2006/relationships/hyperlink" Target="mailto:pcross@brookspierc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prak@brookspierce.com" TargetMode="External"/><Relationship Id="rId20" Type="http://schemas.openxmlformats.org/officeDocument/2006/relationships/hyperlink" Target="mailto:shartzell@brookspierc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0-823A1.pdf" TargetMode="External"/><Relationship Id="rId24" Type="http://schemas.openxmlformats.org/officeDocument/2006/relationships/hyperlink" Target="mailto:tnelson@brookspierc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fcc.gov/public/attachments/DA-20-827A1.pdf" TargetMode="External"/><Relationship Id="rId23" Type="http://schemas.openxmlformats.org/officeDocument/2006/relationships/hyperlink" Target="mailto:bdavis@brookspierce.com" TargetMode="External"/><Relationship Id="rId28" Type="http://schemas.openxmlformats.org/officeDocument/2006/relationships/footer" Target="footer1.xml"/><Relationship Id="rId10" Type="http://schemas.openxmlformats.org/officeDocument/2006/relationships/hyperlink" Target="https://docs.fcc.gov/public/attachments/DA-20-823A2.xls" TargetMode="External"/><Relationship Id="rId19" Type="http://schemas.openxmlformats.org/officeDocument/2006/relationships/hyperlink" Target="mailto:cramsey@brookspierce.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fcc.gov/public/attachments/FCC-20-22A1.pdf" TargetMode="External"/><Relationship Id="rId14" Type="http://schemas.openxmlformats.org/officeDocument/2006/relationships/hyperlink" Target="https://docs.fcc.gov/public/attachments/DA-20-828A1.pdf" TargetMode="External"/><Relationship Id="rId22" Type="http://schemas.openxmlformats.org/officeDocument/2006/relationships/hyperlink" Target="mailto:espainhour@brookspierce.com"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4F94-C034-40A7-9BE6-63FC2CDA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2020-08-11T20:26:00Z</cp:lastPrinted>
  <dcterms:created xsi:type="dcterms:W3CDTF">2020-08-11T20:26:00Z</dcterms:created>
  <dcterms:modified xsi:type="dcterms:W3CDTF">2020-08-11T20:27:00Z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