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77777777" w:rsidR="007D1905" w:rsidRDefault="007D1905" w:rsidP="007E3A00">
      <w:pPr>
        <w:spacing w:after="0"/>
        <w:jc w:val="center"/>
        <w:textAlignment w:val="baseline"/>
        <w:rPr>
          <w:rFonts w:eastAsia="Times New Roman" w:cs="Times New Roman"/>
          <w:color w:val="000000"/>
          <w:spacing w:val="1"/>
          <w:sz w:val="26"/>
          <w:szCs w:val="26"/>
        </w:rPr>
      </w:pPr>
      <w:bookmarkStart w:id="0" w:name="_GoBack"/>
      <w:bookmarkEnd w:id="0"/>
    </w:p>
    <w:p w14:paraId="6D868B98" w14:textId="77777777" w:rsidR="00654498" w:rsidRDefault="00654498" w:rsidP="00654498">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 xml:space="preserve">July 30, 2020 </w:t>
      </w:r>
    </w:p>
    <w:p w14:paraId="5DA630B1" w14:textId="77777777" w:rsidR="00654498" w:rsidRDefault="00654498" w:rsidP="00654498">
      <w:pPr>
        <w:spacing w:after="0"/>
        <w:jc w:val="center"/>
        <w:textAlignment w:val="baseline"/>
        <w:rPr>
          <w:rFonts w:eastAsia="Times New Roman" w:cs="Times New Roman"/>
          <w:color w:val="000000"/>
          <w:spacing w:val="1"/>
          <w:sz w:val="26"/>
          <w:szCs w:val="26"/>
        </w:rPr>
      </w:pPr>
    </w:p>
    <w:p w14:paraId="4BA6D47C" w14:textId="77777777" w:rsidR="00654498" w:rsidRPr="00A90617" w:rsidRDefault="00654498" w:rsidP="00654498">
      <w:pPr>
        <w:spacing w:after="0"/>
        <w:contextualSpacing/>
        <w:jc w:val="center"/>
        <w:rPr>
          <w:rFonts w:asciiTheme="majorHAnsi" w:eastAsiaTheme="majorEastAsia" w:hAnsiTheme="majorHAnsi" w:cstheme="majorBidi"/>
          <w:color w:val="2E74B5" w:themeColor="accent1" w:themeShade="BF"/>
          <w:spacing w:val="-10"/>
          <w:kern w:val="28"/>
          <w:sz w:val="52"/>
          <w:szCs w:val="56"/>
        </w:rPr>
      </w:pPr>
      <w:r w:rsidRPr="00A90617">
        <w:rPr>
          <w:rFonts w:asciiTheme="majorHAnsi" w:eastAsiaTheme="majorEastAsia" w:hAnsiTheme="majorHAnsi" w:cstheme="majorBidi"/>
          <w:color w:val="2E74B5" w:themeColor="accent1" w:themeShade="BF"/>
          <w:spacing w:val="-10"/>
          <w:kern w:val="28"/>
          <w:sz w:val="52"/>
          <w:szCs w:val="56"/>
        </w:rPr>
        <w:t>Legal Memorandum</w:t>
      </w:r>
    </w:p>
    <w:p w14:paraId="5A327F3F" w14:textId="77777777" w:rsidR="00654498" w:rsidRPr="00BD0195" w:rsidRDefault="00654498" w:rsidP="00654498">
      <w:pPr>
        <w:spacing w:after="0"/>
        <w:contextualSpacing/>
        <w:jc w:val="center"/>
        <w:rPr>
          <w:rFonts w:asciiTheme="majorHAnsi" w:eastAsiaTheme="majorEastAsia" w:hAnsiTheme="majorHAnsi" w:cstheme="majorBidi"/>
          <w:color w:val="1F4E79" w:themeColor="accent1" w:themeShade="80"/>
          <w:spacing w:val="-10"/>
          <w:kern w:val="28"/>
          <w:sz w:val="44"/>
          <w:szCs w:val="44"/>
        </w:rPr>
      </w:pPr>
      <w:r w:rsidRPr="00A90617">
        <w:rPr>
          <w:rFonts w:asciiTheme="majorHAnsi" w:eastAsiaTheme="majorEastAsia" w:hAnsiTheme="majorHAnsi" w:cstheme="majorBidi"/>
          <w:color w:val="2E74B5" w:themeColor="accent1" w:themeShade="BF"/>
          <w:spacing w:val="-10"/>
          <w:kern w:val="28"/>
          <w:sz w:val="52"/>
          <w:szCs w:val="52"/>
        </w:rPr>
        <w:t>_____________________________________</w:t>
      </w:r>
    </w:p>
    <w:p w14:paraId="5E488ACC" w14:textId="77777777" w:rsidR="00654498" w:rsidRDefault="00654498" w:rsidP="00654498">
      <w:pPr>
        <w:spacing w:after="0"/>
        <w:jc w:val="center"/>
        <w:textAlignment w:val="baseline"/>
        <w:rPr>
          <w:rFonts w:eastAsia="Times New Roman" w:cs="Times New Roman"/>
          <w:color w:val="000000"/>
          <w:spacing w:val="1"/>
          <w:sz w:val="26"/>
          <w:szCs w:val="26"/>
        </w:rPr>
      </w:pPr>
    </w:p>
    <w:p w14:paraId="20019811" w14:textId="77777777" w:rsidR="00654498" w:rsidRPr="0072505E" w:rsidRDefault="00654498" w:rsidP="00654498">
      <w:pPr>
        <w:pStyle w:val="Heading1"/>
      </w:pPr>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Broadcasters_Will_Soon"/>
      <w:bookmarkEnd w:id="1"/>
      <w:bookmarkEnd w:id="2"/>
      <w:bookmarkEnd w:id="3"/>
      <w:bookmarkEnd w:id="4"/>
      <w:bookmarkEnd w:id="5"/>
      <w:bookmarkEnd w:id="6"/>
      <w:bookmarkEnd w:id="7"/>
      <w:bookmarkEnd w:id="8"/>
      <w:bookmarkEnd w:id="9"/>
      <w:bookmarkEnd w:id="10"/>
      <w:r>
        <w:t>Media Bureau Sending Proposed Consent Decrees to Many Radio Stations Just Days After Entering Into Consent Decrees with Six Large Radio Station Groups to Resolve Numerous Political File Violations</w:t>
      </w:r>
    </w:p>
    <w:p w14:paraId="7833837D" w14:textId="77777777" w:rsidR="00654498" w:rsidRDefault="00654498" w:rsidP="00654498">
      <w:pPr>
        <w:spacing w:after="0"/>
        <w:jc w:val="both"/>
        <w:rPr>
          <w:rFonts w:cs="Times New Roman"/>
          <w:szCs w:val="24"/>
        </w:rPr>
      </w:pPr>
    </w:p>
    <w:p w14:paraId="6B483EE7" w14:textId="13C3AD00" w:rsidR="00654498" w:rsidRDefault="00654498" w:rsidP="00654498">
      <w:pPr>
        <w:spacing w:after="0"/>
        <w:jc w:val="both"/>
        <w:rPr>
          <w:rFonts w:cs="Times New Roman"/>
          <w:szCs w:val="24"/>
        </w:rPr>
      </w:pPr>
      <w:r>
        <w:rPr>
          <w:rFonts w:cs="Times New Roman"/>
          <w:szCs w:val="24"/>
        </w:rPr>
        <w:tab/>
        <w:t xml:space="preserve">We have learned that many radio broadcasters across the country whose recent license renewal applications have yet to be granted (or denied) have begun receiving correspondence from the Media Bureau, which correspondence includes a proposed consent decree (i.e., a settlement agreement) regarding purported political file violations for each licensee to review and consider.  Based on the correspondence we have reviewed from the Media Bureau to numerous stations, it appears that the Media Bureau is targeting stations of all sizes that were not able to affirmatively certify in their license renewal applications full complianc with the Commission’s political file recordkeeping rules during the preceding license term—including in cases where the station at issue has very few political advertising orders.   </w:t>
      </w:r>
    </w:p>
    <w:p w14:paraId="4DA224B8" w14:textId="77777777" w:rsidR="00654498" w:rsidRDefault="00654498" w:rsidP="00654498">
      <w:pPr>
        <w:spacing w:after="0"/>
        <w:jc w:val="both"/>
        <w:rPr>
          <w:rFonts w:cs="Times New Roman"/>
          <w:szCs w:val="24"/>
        </w:rPr>
      </w:pPr>
    </w:p>
    <w:p w14:paraId="606789F9" w14:textId="77777777" w:rsidR="00654498" w:rsidRPr="00043C43" w:rsidRDefault="00654498" w:rsidP="00654498">
      <w:pPr>
        <w:spacing w:after="0"/>
        <w:jc w:val="both"/>
        <w:rPr>
          <w:rFonts w:cs="Times New Roman"/>
          <w:szCs w:val="24"/>
        </w:rPr>
      </w:pPr>
      <w:r>
        <w:rPr>
          <w:rFonts w:cs="Times New Roman"/>
          <w:szCs w:val="24"/>
        </w:rPr>
        <w:tab/>
        <w:t xml:space="preserve">First: To the extent your station has received such correspondence from the Media Bureau, </w:t>
      </w:r>
      <w:r w:rsidRPr="00043C43">
        <w:rPr>
          <w:rFonts w:cs="Times New Roman"/>
          <w:b/>
          <w:bCs/>
          <w:color w:val="FF0000"/>
          <w:szCs w:val="24"/>
        </w:rPr>
        <w:t>PLEASE DO NOT RESPOND TO THE FCC AND ACCEPT THE TERMS OF THE PROPOSED CONSENT DECREE WITHOUT FIRST TALKING TO YOUR FCC LAWYER!</w:t>
      </w:r>
      <w:r w:rsidRPr="00043C43">
        <w:rPr>
          <w:rFonts w:cs="Times New Roman"/>
          <w:szCs w:val="24"/>
        </w:rPr>
        <w:t xml:space="preserve">  Once you accept the terms of the “consent decree,” you will </w:t>
      </w:r>
      <w:r>
        <w:rPr>
          <w:rFonts w:cs="Times New Roman"/>
          <w:szCs w:val="24"/>
        </w:rPr>
        <w:t xml:space="preserve">likely </w:t>
      </w:r>
      <w:r w:rsidRPr="00043C43">
        <w:rPr>
          <w:rFonts w:cs="Times New Roman"/>
          <w:szCs w:val="24"/>
        </w:rPr>
        <w:t>be on the hook for addition</w:t>
      </w:r>
      <w:r>
        <w:rPr>
          <w:rFonts w:cs="Times New Roman"/>
          <w:szCs w:val="24"/>
        </w:rPr>
        <w:t xml:space="preserve">al obligations, </w:t>
      </w:r>
      <w:r w:rsidRPr="00043C43">
        <w:rPr>
          <w:rFonts w:cs="Times New Roman"/>
          <w:szCs w:val="24"/>
        </w:rPr>
        <w:t xml:space="preserve">including the development, implementation, and execution of a compliance plan, and the filing of compliance reports with the FCC.  </w:t>
      </w:r>
    </w:p>
    <w:p w14:paraId="7F24FB35" w14:textId="77777777" w:rsidR="00654498" w:rsidRDefault="00654498" w:rsidP="00654498">
      <w:pPr>
        <w:spacing w:after="0"/>
        <w:jc w:val="both"/>
        <w:rPr>
          <w:rFonts w:cs="Times New Roman"/>
          <w:szCs w:val="24"/>
        </w:rPr>
      </w:pPr>
    </w:p>
    <w:p w14:paraId="48C613B8" w14:textId="77777777" w:rsidR="00654498" w:rsidRPr="00043C43" w:rsidRDefault="00654498" w:rsidP="00654498">
      <w:pPr>
        <w:spacing w:after="0"/>
        <w:ind w:firstLine="720"/>
        <w:jc w:val="both"/>
        <w:rPr>
          <w:rFonts w:cs="Times New Roman"/>
          <w:szCs w:val="24"/>
        </w:rPr>
      </w:pPr>
      <w:r w:rsidRPr="00043C43">
        <w:rPr>
          <w:rFonts w:cs="Times New Roman"/>
          <w:szCs w:val="24"/>
        </w:rPr>
        <w:t>The industry has begun discussing whether there is a way to go back to the FCC on this issue to find another path forward.  Whether those efforts will be successful is unknown at this point, but at this juncture we counsel caution on immediately accepting the initial terms of the FCC’s consent decree proposals without first talking to your FCC counsel.</w:t>
      </w:r>
    </w:p>
    <w:p w14:paraId="71EF503C" w14:textId="77777777" w:rsidR="00654498" w:rsidRPr="00043C43" w:rsidRDefault="00654498" w:rsidP="00654498">
      <w:pPr>
        <w:spacing w:after="0"/>
        <w:jc w:val="both"/>
        <w:rPr>
          <w:rFonts w:cs="Times New Roman"/>
          <w:szCs w:val="24"/>
        </w:rPr>
      </w:pPr>
    </w:p>
    <w:p w14:paraId="04E5F833" w14:textId="77777777" w:rsidR="00654498" w:rsidRDefault="00654498" w:rsidP="00654498">
      <w:pPr>
        <w:spacing w:after="0"/>
        <w:jc w:val="both"/>
        <w:rPr>
          <w:rFonts w:cs="Times New Roman"/>
          <w:szCs w:val="24"/>
        </w:rPr>
      </w:pPr>
      <w:r>
        <w:rPr>
          <w:rFonts w:cs="Times New Roman"/>
          <w:szCs w:val="24"/>
        </w:rPr>
        <w:tab/>
        <w:t>For more context, please continue reading.</w:t>
      </w:r>
    </w:p>
    <w:p w14:paraId="056F6D4F" w14:textId="77777777" w:rsidR="00654498" w:rsidRDefault="00654498" w:rsidP="00654498">
      <w:pPr>
        <w:spacing w:after="0"/>
        <w:jc w:val="both"/>
        <w:rPr>
          <w:rFonts w:cs="Times New Roman"/>
          <w:szCs w:val="24"/>
        </w:rPr>
      </w:pPr>
    </w:p>
    <w:p w14:paraId="1EC12CB1" w14:textId="77777777" w:rsidR="00654498" w:rsidRDefault="00654498" w:rsidP="00654498">
      <w:pPr>
        <w:spacing w:after="0"/>
        <w:jc w:val="both"/>
        <w:rPr>
          <w:rFonts w:cs="Times New Roman"/>
          <w:color w:val="191919"/>
          <w:szCs w:val="24"/>
        </w:rPr>
      </w:pPr>
      <w:r>
        <w:rPr>
          <w:rFonts w:cs="Times New Roman"/>
          <w:szCs w:val="24"/>
        </w:rPr>
        <w:lastRenderedPageBreak/>
        <w:tab/>
        <w:t xml:space="preserve">The Media Bureau’s correspondence comes just days after the Commission </w:t>
      </w:r>
      <w:hyperlink r:id="rId8" w:history="1">
        <w:r w:rsidRPr="004621A8">
          <w:rPr>
            <w:rStyle w:val="Hyperlink"/>
            <w:rFonts w:cs="Times New Roman"/>
            <w:szCs w:val="24"/>
          </w:rPr>
          <w:t>announced</w:t>
        </w:r>
      </w:hyperlink>
      <w:r>
        <w:rPr>
          <w:rFonts w:cs="Times New Roman"/>
          <w:szCs w:val="24"/>
        </w:rPr>
        <w:t xml:space="preserve"> that six large radio station groups have admitted to a substantial number of political file violations and entered into their own consent decrees (</w:t>
      </w:r>
      <w:r w:rsidRPr="00043C43">
        <w:rPr>
          <w:rFonts w:cs="Times New Roman"/>
          <w:szCs w:val="24"/>
        </w:rPr>
        <w:t>the “Six Consent Decrees”</w:t>
      </w:r>
      <w:r>
        <w:rPr>
          <w:rFonts w:cs="Times New Roman"/>
          <w:szCs w:val="24"/>
        </w:rPr>
        <w:t>) with the Commission to resolve those violations</w:t>
      </w:r>
      <w:r>
        <w:rPr>
          <w:rFonts w:cs="Times New Roman"/>
          <w:color w:val="191919"/>
          <w:szCs w:val="24"/>
        </w:rPr>
        <w:t>.  More information on the Six Consent Decrees is below.</w:t>
      </w:r>
    </w:p>
    <w:p w14:paraId="73DC5698" w14:textId="77777777" w:rsidR="00654498" w:rsidRDefault="00654498" w:rsidP="00654498">
      <w:pPr>
        <w:spacing w:after="0"/>
        <w:jc w:val="both"/>
        <w:rPr>
          <w:rFonts w:cs="Times New Roman"/>
          <w:color w:val="191919"/>
          <w:szCs w:val="24"/>
        </w:rPr>
      </w:pPr>
    </w:p>
    <w:p w14:paraId="66F2EC51" w14:textId="77777777" w:rsidR="00654498" w:rsidRDefault="00654498" w:rsidP="00654498">
      <w:pPr>
        <w:spacing w:after="0"/>
        <w:jc w:val="both"/>
        <w:rPr>
          <w:rFonts w:cs="Times New Roman"/>
          <w:color w:val="191919"/>
          <w:szCs w:val="24"/>
        </w:rPr>
      </w:pPr>
      <w:r w:rsidRPr="0068386B">
        <w:rPr>
          <w:rFonts w:cs="Times New Roman"/>
          <w:i/>
          <w:color w:val="2E74B5" w:themeColor="accent1" w:themeShade="BF"/>
          <w:szCs w:val="24"/>
        </w:rPr>
        <w:t>The Media Bureau’s Correspondence This Week to Radio Stations</w:t>
      </w:r>
      <w:r>
        <w:rPr>
          <w:rFonts w:cs="Times New Roman"/>
          <w:color w:val="191919"/>
          <w:szCs w:val="24"/>
        </w:rPr>
        <w:t xml:space="preserve">.  It appears that the Media Bureau’s correspondence this week is being sent to radio station licensees whose renewal applications have effectively been “on hold” since they were filed (in 2019, and, presumably, early 2020) due to the Commission’s efforts to resolve in a somewhat consistent manner what the Commission seems to consider widespread, industry-wide deficiencies in political file recordkeeping. </w:t>
      </w:r>
    </w:p>
    <w:p w14:paraId="1060DD3C" w14:textId="77777777" w:rsidR="00654498" w:rsidRDefault="00654498" w:rsidP="00654498">
      <w:pPr>
        <w:spacing w:after="0"/>
        <w:jc w:val="both"/>
        <w:rPr>
          <w:rFonts w:cs="Times New Roman"/>
          <w:color w:val="191919"/>
          <w:szCs w:val="24"/>
        </w:rPr>
      </w:pPr>
    </w:p>
    <w:p w14:paraId="6F13F94C" w14:textId="77777777" w:rsidR="00654498" w:rsidRDefault="00654498" w:rsidP="00654498">
      <w:pPr>
        <w:spacing w:after="0"/>
        <w:jc w:val="both"/>
        <w:rPr>
          <w:rFonts w:cs="Times New Roman"/>
          <w:color w:val="191919"/>
          <w:szCs w:val="24"/>
        </w:rPr>
      </w:pPr>
      <w:r>
        <w:rPr>
          <w:rFonts w:cs="Times New Roman"/>
          <w:color w:val="191919"/>
          <w:szCs w:val="24"/>
        </w:rPr>
        <w:t>Below is an example of the kind of correspondence we have seen from the Media Bureau:</w:t>
      </w:r>
    </w:p>
    <w:p w14:paraId="6C4FC2C8" w14:textId="77777777" w:rsidR="00654498" w:rsidRDefault="00654498" w:rsidP="00654498">
      <w:pPr>
        <w:spacing w:after="0"/>
        <w:jc w:val="both"/>
        <w:rPr>
          <w:rFonts w:cs="Times New Roman"/>
          <w:color w:val="191919"/>
          <w:szCs w:val="24"/>
        </w:rPr>
      </w:pPr>
    </w:p>
    <w:p w14:paraId="4AF05B55" w14:textId="77777777" w:rsidR="00654498" w:rsidRPr="000D696C" w:rsidRDefault="00654498" w:rsidP="00654498">
      <w:pPr>
        <w:spacing w:after="0"/>
        <w:ind w:left="720" w:right="576"/>
        <w:jc w:val="both"/>
        <w:rPr>
          <w:rFonts w:asciiTheme="minorHAnsi" w:hAnsiTheme="minorHAnsi" w:cstheme="minorHAnsi"/>
          <w:sz w:val="22"/>
          <w:szCs w:val="24"/>
        </w:rPr>
      </w:pPr>
      <w:r w:rsidRPr="000D696C">
        <w:rPr>
          <w:rFonts w:asciiTheme="minorHAnsi" w:hAnsiTheme="minorHAnsi" w:cstheme="minorHAnsi"/>
          <w:sz w:val="22"/>
          <w:szCs w:val="24"/>
        </w:rPr>
        <w:t>Dear Sir/Madam:</w:t>
      </w:r>
    </w:p>
    <w:p w14:paraId="01EC9C48" w14:textId="77777777" w:rsidR="00654498" w:rsidRPr="000D696C" w:rsidRDefault="00654498" w:rsidP="00654498">
      <w:pPr>
        <w:spacing w:after="0"/>
        <w:ind w:left="720" w:right="576"/>
        <w:jc w:val="both"/>
        <w:rPr>
          <w:rFonts w:asciiTheme="minorHAnsi" w:hAnsiTheme="minorHAnsi" w:cstheme="minorHAnsi"/>
          <w:sz w:val="22"/>
          <w:szCs w:val="24"/>
        </w:rPr>
      </w:pPr>
    </w:p>
    <w:p w14:paraId="6D3425CF" w14:textId="77777777" w:rsidR="00654498" w:rsidRPr="000D696C" w:rsidRDefault="00654498" w:rsidP="00654498">
      <w:pPr>
        <w:spacing w:after="0"/>
        <w:ind w:left="720" w:right="576"/>
        <w:jc w:val="both"/>
        <w:rPr>
          <w:rFonts w:asciiTheme="minorHAnsi" w:hAnsiTheme="minorHAnsi" w:cstheme="minorHAnsi"/>
          <w:sz w:val="22"/>
          <w:szCs w:val="24"/>
        </w:rPr>
      </w:pPr>
      <w:r w:rsidRPr="000D696C">
        <w:rPr>
          <w:rFonts w:asciiTheme="minorHAnsi" w:hAnsiTheme="minorHAnsi" w:cstheme="minorHAnsi"/>
          <w:sz w:val="22"/>
          <w:szCs w:val="24"/>
        </w:rPr>
        <w:t xml:space="preserve">This correspondence concerns the pending license renewal application filed by </w:t>
      </w:r>
      <w:r>
        <w:rPr>
          <w:rFonts w:asciiTheme="minorHAnsi" w:hAnsiTheme="minorHAnsi" w:cstheme="minorHAnsi"/>
          <w:sz w:val="22"/>
          <w:szCs w:val="24"/>
        </w:rPr>
        <w:t>[</w:t>
      </w:r>
      <w:r w:rsidRPr="000D696C">
        <w:rPr>
          <w:rFonts w:asciiTheme="minorHAnsi" w:hAnsiTheme="minorHAnsi" w:cstheme="minorHAnsi"/>
          <w:sz w:val="22"/>
          <w:szCs w:val="24"/>
          <w:highlight w:val="yellow"/>
        </w:rPr>
        <w:t>LICENSEE</w:t>
      </w:r>
      <w:r>
        <w:rPr>
          <w:rFonts w:asciiTheme="minorHAnsi" w:hAnsiTheme="minorHAnsi" w:cstheme="minorHAnsi"/>
          <w:sz w:val="22"/>
          <w:szCs w:val="24"/>
        </w:rPr>
        <w:t>]</w:t>
      </w:r>
      <w:r w:rsidRPr="000D696C">
        <w:rPr>
          <w:rFonts w:asciiTheme="minorHAnsi" w:hAnsiTheme="minorHAnsi" w:cstheme="minorHAnsi"/>
          <w:sz w:val="22"/>
          <w:szCs w:val="24"/>
        </w:rPr>
        <w:t xml:space="preserve">, licensee of Station </w:t>
      </w:r>
      <w:r>
        <w:rPr>
          <w:rFonts w:asciiTheme="minorHAnsi" w:hAnsiTheme="minorHAnsi" w:cstheme="minorHAnsi"/>
          <w:sz w:val="22"/>
          <w:szCs w:val="24"/>
        </w:rPr>
        <w:t>[</w:t>
      </w:r>
      <w:r w:rsidRPr="000D696C">
        <w:rPr>
          <w:rFonts w:asciiTheme="minorHAnsi" w:hAnsiTheme="minorHAnsi" w:cstheme="minorHAnsi"/>
          <w:sz w:val="22"/>
          <w:szCs w:val="24"/>
          <w:highlight w:val="yellow"/>
        </w:rPr>
        <w:t>CALL LETTERS/COMMUNITY OF LICENSE/FACILITY ID</w:t>
      </w:r>
      <w:r>
        <w:rPr>
          <w:rFonts w:asciiTheme="minorHAnsi" w:hAnsiTheme="minorHAnsi" w:cstheme="minorHAnsi"/>
          <w:sz w:val="22"/>
          <w:szCs w:val="24"/>
        </w:rPr>
        <w:t>]</w:t>
      </w:r>
      <w:r w:rsidRPr="000D696C">
        <w:rPr>
          <w:rFonts w:asciiTheme="minorHAnsi" w:hAnsiTheme="minorHAnsi" w:cstheme="minorHAnsi"/>
          <w:sz w:val="22"/>
          <w:szCs w:val="24"/>
        </w:rPr>
        <w:t xml:space="preserve">. </w:t>
      </w:r>
    </w:p>
    <w:p w14:paraId="049B6420" w14:textId="77777777" w:rsidR="00654498" w:rsidRPr="000D696C" w:rsidRDefault="00654498" w:rsidP="00654498">
      <w:pPr>
        <w:spacing w:after="0"/>
        <w:ind w:left="720" w:right="576"/>
        <w:jc w:val="both"/>
        <w:rPr>
          <w:rFonts w:asciiTheme="minorHAnsi" w:hAnsiTheme="minorHAnsi" w:cstheme="minorHAnsi"/>
          <w:sz w:val="22"/>
          <w:szCs w:val="24"/>
        </w:rPr>
      </w:pPr>
    </w:p>
    <w:p w14:paraId="585CD5A6" w14:textId="77777777" w:rsidR="00654498" w:rsidRPr="000D696C" w:rsidRDefault="00654498" w:rsidP="00654498">
      <w:pPr>
        <w:spacing w:after="0"/>
        <w:ind w:left="720" w:right="576"/>
        <w:jc w:val="both"/>
        <w:rPr>
          <w:rFonts w:asciiTheme="minorHAnsi" w:hAnsiTheme="minorHAnsi" w:cstheme="minorHAnsi"/>
          <w:sz w:val="22"/>
          <w:szCs w:val="24"/>
        </w:rPr>
      </w:pPr>
      <w:r w:rsidRPr="000D696C">
        <w:rPr>
          <w:rFonts w:asciiTheme="minorHAnsi" w:hAnsiTheme="minorHAnsi" w:cstheme="minorHAnsi"/>
          <w:sz w:val="22"/>
          <w:szCs w:val="24"/>
        </w:rPr>
        <w:t xml:space="preserve">The Audio Division of the FCC’s Media Bureau has suspended processing of the above-referenced applications due to </w:t>
      </w:r>
      <w:r>
        <w:rPr>
          <w:rFonts w:asciiTheme="minorHAnsi" w:hAnsiTheme="minorHAnsi" w:cstheme="minorHAnsi"/>
          <w:sz w:val="22"/>
          <w:szCs w:val="24"/>
        </w:rPr>
        <w:t>[</w:t>
      </w:r>
      <w:r w:rsidRPr="000D696C">
        <w:rPr>
          <w:rFonts w:asciiTheme="minorHAnsi" w:hAnsiTheme="minorHAnsi" w:cstheme="minorHAnsi"/>
          <w:sz w:val="22"/>
          <w:szCs w:val="24"/>
          <w:highlight w:val="yellow"/>
        </w:rPr>
        <w:t>LICENSEE</w:t>
      </w:r>
      <w:r>
        <w:rPr>
          <w:rFonts w:asciiTheme="minorHAnsi" w:hAnsiTheme="minorHAnsi" w:cstheme="minorHAnsi"/>
          <w:sz w:val="22"/>
          <w:szCs w:val="24"/>
        </w:rPr>
        <w:t>]</w:t>
      </w:r>
      <w:r w:rsidRPr="000D696C">
        <w:rPr>
          <w:rFonts w:asciiTheme="minorHAnsi" w:hAnsiTheme="minorHAnsi" w:cstheme="minorHAnsi"/>
          <w:sz w:val="22"/>
          <w:szCs w:val="24"/>
        </w:rPr>
        <w:t xml:space="preserve">’s failure to affirmatively certify compliance with its public file obligations in section 73.3526 of the Commission’s rules.   </w:t>
      </w:r>
      <w:r w:rsidRPr="000D696C">
        <w:rPr>
          <w:rFonts w:asciiTheme="minorHAnsi" w:hAnsiTheme="minorHAnsi" w:cstheme="minorHAnsi"/>
          <w:i/>
          <w:iCs/>
          <w:sz w:val="22"/>
          <w:szCs w:val="24"/>
        </w:rPr>
        <w:t>See</w:t>
      </w:r>
      <w:r w:rsidRPr="000D696C">
        <w:rPr>
          <w:rFonts w:asciiTheme="minorHAnsi" w:hAnsiTheme="minorHAnsi" w:cstheme="minorHAnsi"/>
          <w:sz w:val="22"/>
          <w:szCs w:val="24"/>
        </w:rPr>
        <w:t xml:space="preserve"> Section III, Question 3, of each application.  Audio Division staff determined that the Station(s)’ public file deficiencies relate to noncompliance with the Commission’s political file requirements.</w:t>
      </w:r>
    </w:p>
    <w:p w14:paraId="7C7D19B7" w14:textId="77777777" w:rsidR="00654498" w:rsidRPr="000D696C" w:rsidRDefault="00654498" w:rsidP="00654498">
      <w:pPr>
        <w:spacing w:after="0"/>
        <w:ind w:left="720" w:right="576"/>
        <w:jc w:val="both"/>
        <w:rPr>
          <w:rFonts w:asciiTheme="minorHAnsi" w:hAnsiTheme="minorHAnsi" w:cstheme="minorHAnsi"/>
          <w:sz w:val="22"/>
          <w:szCs w:val="24"/>
        </w:rPr>
      </w:pPr>
    </w:p>
    <w:p w14:paraId="66508E92" w14:textId="77777777" w:rsidR="00654498" w:rsidRPr="000D696C" w:rsidRDefault="00654498" w:rsidP="00654498">
      <w:pPr>
        <w:spacing w:after="0"/>
        <w:ind w:left="720" w:right="576"/>
        <w:jc w:val="both"/>
        <w:rPr>
          <w:rFonts w:asciiTheme="minorHAnsi" w:hAnsiTheme="minorHAnsi" w:cstheme="minorHAnsi"/>
          <w:sz w:val="22"/>
          <w:szCs w:val="24"/>
        </w:rPr>
      </w:pPr>
      <w:r w:rsidRPr="000D696C">
        <w:rPr>
          <w:rFonts w:asciiTheme="minorHAnsi" w:hAnsiTheme="minorHAnsi" w:cstheme="minorHAnsi"/>
          <w:sz w:val="22"/>
          <w:szCs w:val="24"/>
        </w:rPr>
        <w:t xml:space="preserve">The Media Bureau proposes to resolve this matter by providing </w:t>
      </w:r>
      <w:r>
        <w:rPr>
          <w:rFonts w:asciiTheme="minorHAnsi" w:hAnsiTheme="minorHAnsi" w:cstheme="minorHAnsi"/>
          <w:sz w:val="22"/>
          <w:szCs w:val="24"/>
        </w:rPr>
        <w:t>[</w:t>
      </w:r>
      <w:r w:rsidRPr="000D696C">
        <w:rPr>
          <w:rFonts w:asciiTheme="minorHAnsi" w:hAnsiTheme="minorHAnsi" w:cstheme="minorHAnsi"/>
          <w:sz w:val="22"/>
          <w:szCs w:val="24"/>
          <w:highlight w:val="yellow"/>
        </w:rPr>
        <w:t>LICENSEE</w:t>
      </w:r>
      <w:r>
        <w:rPr>
          <w:rFonts w:asciiTheme="minorHAnsi" w:hAnsiTheme="minorHAnsi" w:cstheme="minorHAnsi"/>
          <w:sz w:val="22"/>
          <w:szCs w:val="24"/>
        </w:rPr>
        <w:t>]</w:t>
      </w:r>
      <w:r w:rsidRPr="000D696C">
        <w:rPr>
          <w:rFonts w:asciiTheme="minorHAnsi" w:hAnsiTheme="minorHAnsi" w:cstheme="minorHAnsi"/>
          <w:sz w:val="22"/>
          <w:szCs w:val="24"/>
        </w:rPr>
        <w:t xml:space="preserve"> with the opportunity to voluntarily enter into the attached settlement agreement (also called a Consent Decree), which will allow the Audio Division to resume processing of the license renewal applications.  Pursuant to the proposed Consent Decree, </w:t>
      </w:r>
      <w:r>
        <w:rPr>
          <w:rFonts w:asciiTheme="minorHAnsi" w:hAnsiTheme="minorHAnsi" w:cstheme="minorHAnsi"/>
          <w:sz w:val="22"/>
          <w:szCs w:val="24"/>
        </w:rPr>
        <w:t>[</w:t>
      </w:r>
      <w:r w:rsidRPr="000D696C">
        <w:rPr>
          <w:rFonts w:asciiTheme="minorHAnsi" w:hAnsiTheme="minorHAnsi" w:cstheme="minorHAnsi"/>
          <w:sz w:val="22"/>
          <w:szCs w:val="24"/>
          <w:highlight w:val="yellow"/>
        </w:rPr>
        <w:t>LICENSEE</w:t>
      </w:r>
      <w:r>
        <w:rPr>
          <w:rFonts w:asciiTheme="minorHAnsi" w:hAnsiTheme="minorHAnsi" w:cstheme="minorHAnsi"/>
          <w:sz w:val="22"/>
          <w:szCs w:val="24"/>
        </w:rPr>
        <w:t>]</w:t>
      </w:r>
      <w:r w:rsidRPr="000D696C">
        <w:rPr>
          <w:rFonts w:asciiTheme="minorHAnsi" w:hAnsiTheme="minorHAnsi" w:cstheme="minorHAnsi"/>
          <w:sz w:val="22"/>
          <w:szCs w:val="24"/>
        </w:rPr>
        <w:t xml:space="preserve"> must, among other things, demonstrate compliance with the Commission’s political file rules by submitting compliance reports for a specified period of time.  I have enclosed additional information regarding these compliance reports. </w:t>
      </w:r>
    </w:p>
    <w:p w14:paraId="3B7A5214" w14:textId="77777777" w:rsidR="00654498" w:rsidRPr="000D696C" w:rsidRDefault="00654498" w:rsidP="00654498">
      <w:pPr>
        <w:spacing w:after="0"/>
        <w:ind w:left="720" w:right="576"/>
        <w:jc w:val="both"/>
        <w:rPr>
          <w:rFonts w:asciiTheme="minorHAnsi" w:hAnsiTheme="minorHAnsi" w:cstheme="minorHAnsi"/>
          <w:sz w:val="22"/>
          <w:szCs w:val="24"/>
        </w:rPr>
      </w:pPr>
    </w:p>
    <w:p w14:paraId="5EAB9757" w14:textId="77777777" w:rsidR="00654498" w:rsidRPr="000D696C" w:rsidRDefault="00654498" w:rsidP="00654498">
      <w:pPr>
        <w:spacing w:after="0"/>
        <w:ind w:left="720" w:right="576"/>
        <w:jc w:val="both"/>
        <w:rPr>
          <w:rFonts w:asciiTheme="minorHAnsi" w:hAnsiTheme="minorHAnsi" w:cstheme="minorHAnsi"/>
          <w:sz w:val="22"/>
          <w:szCs w:val="24"/>
        </w:rPr>
      </w:pPr>
      <w:r w:rsidRPr="000D696C">
        <w:rPr>
          <w:rFonts w:asciiTheme="minorHAnsi" w:hAnsiTheme="minorHAnsi" w:cstheme="minorHAnsi"/>
          <w:sz w:val="22"/>
          <w:szCs w:val="24"/>
        </w:rPr>
        <w:t xml:space="preserve">Please confirm immediately, by email, your receipt of this correspondence.  Entering into this settlement with the Media Bureau is voluntary.  However, your failure to execute and return the Consent Decree within the time requested may result in the commencement by the Media Bureau of enforcement action including monetary penalties based on the violations noted above.  Moreover, until this enforcement matter is resolved, your license renewal application will not be granted and will remain pending.  Finally, because substantial portions of the proposed Consent Decree are time sensitive, we request that you sign and return it no later than Monday, August 10, 2020.  We do not envision circumstances under which the terms of the attached Consent Decree will be altered.  </w:t>
      </w:r>
    </w:p>
    <w:p w14:paraId="77D9C8C8" w14:textId="77777777" w:rsidR="00654498" w:rsidRDefault="00654498" w:rsidP="00654498">
      <w:pPr>
        <w:spacing w:after="0"/>
        <w:ind w:right="576"/>
        <w:rPr>
          <w:rFonts w:asciiTheme="minorHAnsi" w:hAnsiTheme="minorHAnsi" w:cstheme="minorHAnsi"/>
          <w:sz w:val="22"/>
          <w:szCs w:val="24"/>
        </w:rPr>
      </w:pPr>
    </w:p>
    <w:p w14:paraId="78F89B3C" w14:textId="77777777" w:rsidR="00654498" w:rsidRDefault="00654498" w:rsidP="00654498">
      <w:pPr>
        <w:spacing w:after="0"/>
        <w:jc w:val="both"/>
        <w:rPr>
          <w:rFonts w:cs="Times New Roman"/>
          <w:szCs w:val="24"/>
        </w:rPr>
      </w:pPr>
      <w:r>
        <w:rPr>
          <w:rFonts w:cs="Times New Roman"/>
          <w:szCs w:val="24"/>
        </w:rPr>
        <w:tab/>
        <w:t xml:space="preserve">As noted above, we strongly suggest that you contact your communications counsel immediately in the event you have received similar correspondence to discuss how to proceed.  </w:t>
      </w:r>
    </w:p>
    <w:p w14:paraId="7468534A" w14:textId="77777777" w:rsidR="00654498" w:rsidRDefault="00654498" w:rsidP="00654498">
      <w:pPr>
        <w:spacing w:after="0"/>
        <w:jc w:val="both"/>
        <w:rPr>
          <w:rFonts w:cs="Times New Roman"/>
          <w:szCs w:val="24"/>
        </w:rPr>
      </w:pPr>
    </w:p>
    <w:p w14:paraId="61503FE2" w14:textId="77777777" w:rsidR="00654498" w:rsidRDefault="00654498" w:rsidP="00654498">
      <w:pPr>
        <w:spacing w:after="0"/>
        <w:jc w:val="both"/>
        <w:rPr>
          <w:rFonts w:cs="Times New Roman"/>
          <w:szCs w:val="24"/>
        </w:rPr>
      </w:pPr>
      <w:r>
        <w:rPr>
          <w:rFonts w:cs="Times New Roman"/>
          <w:szCs w:val="24"/>
        </w:rPr>
        <w:tab/>
        <w:t xml:space="preserve">Even if your station has not recently filed a renewal application, or has recently had a renewal application granted, the Media Bureau’s actions serve to reemphasize the importance of proper adherence to the Commission’s political file recordkeeping rules. </w:t>
      </w:r>
    </w:p>
    <w:p w14:paraId="5EAFA0A2" w14:textId="77777777" w:rsidR="00654498" w:rsidRDefault="00654498" w:rsidP="00654498">
      <w:pPr>
        <w:spacing w:after="0"/>
        <w:ind w:firstLine="720"/>
        <w:jc w:val="both"/>
        <w:rPr>
          <w:rFonts w:cs="Times New Roman"/>
          <w:szCs w:val="24"/>
        </w:rPr>
      </w:pPr>
    </w:p>
    <w:p w14:paraId="12B25766" w14:textId="77777777" w:rsidR="00654498" w:rsidRDefault="00654498" w:rsidP="00654498">
      <w:pPr>
        <w:spacing w:after="0"/>
        <w:jc w:val="both"/>
        <w:rPr>
          <w:rFonts w:eastAsia="Calibri" w:cs="Times New Roman"/>
          <w:iCs/>
          <w:szCs w:val="24"/>
        </w:rPr>
      </w:pPr>
      <w:r w:rsidRPr="000D696C">
        <w:rPr>
          <w:rFonts w:cs="Times New Roman"/>
          <w:i/>
          <w:color w:val="2E74B5" w:themeColor="accent1" w:themeShade="BF"/>
          <w:szCs w:val="24"/>
        </w:rPr>
        <w:t>The Six Consent Decrees</w:t>
      </w:r>
      <w:r>
        <w:rPr>
          <w:rFonts w:cs="Times New Roman"/>
          <w:szCs w:val="24"/>
        </w:rPr>
        <w:t xml:space="preserve">.  As mentioned, this week’s activity comes on the heels of the Commission’s </w:t>
      </w:r>
      <w:hyperlink r:id="rId9" w:history="1">
        <w:r w:rsidRPr="000D696C">
          <w:rPr>
            <w:rStyle w:val="Hyperlink"/>
            <w:rFonts w:cs="Times New Roman"/>
            <w:szCs w:val="24"/>
          </w:rPr>
          <w:t>announcement last week</w:t>
        </w:r>
      </w:hyperlink>
      <w:r>
        <w:rPr>
          <w:rFonts w:cs="Times New Roman"/>
          <w:szCs w:val="24"/>
        </w:rPr>
        <w:t xml:space="preserve"> that six large radio station groups have admitted to a substantial number of political file violations and entered into consent decrees with the Commission to resolve those violations</w:t>
      </w:r>
      <w:r>
        <w:rPr>
          <w:rFonts w:cs="Times New Roman"/>
          <w:color w:val="191919"/>
          <w:szCs w:val="24"/>
        </w:rPr>
        <w:t>.</w:t>
      </w:r>
    </w:p>
    <w:p w14:paraId="5ECF90C9" w14:textId="77777777" w:rsidR="00654498" w:rsidRDefault="00654498" w:rsidP="00654498">
      <w:pPr>
        <w:spacing w:after="0"/>
        <w:jc w:val="both"/>
        <w:rPr>
          <w:rFonts w:eastAsia="Calibri" w:cs="Times New Roman"/>
          <w:iCs/>
          <w:szCs w:val="24"/>
        </w:rPr>
      </w:pPr>
    </w:p>
    <w:p w14:paraId="5BF259B7" w14:textId="77777777" w:rsidR="00654498" w:rsidRDefault="00654498" w:rsidP="00654498">
      <w:pPr>
        <w:spacing w:after="0"/>
        <w:ind w:firstLine="720"/>
        <w:jc w:val="both"/>
        <w:rPr>
          <w:rFonts w:eastAsia="Calibri" w:cs="Times New Roman"/>
          <w:iCs/>
          <w:szCs w:val="24"/>
        </w:rPr>
      </w:pPr>
      <w:r>
        <w:rPr>
          <w:rFonts w:eastAsia="Calibri" w:cs="Times New Roman"/>
          <w:iCs/>
          <w:szCs w:val="24"/>
        </w:rPr>
        <w:t xml:space="preserve">Taken together, the radio station groups that are the subject of the Six Consent Decrees are the licensees of, own, and/or operate approximately 1,884 radio stations across the United States.  In the case of all but one radio station group, the Six Consent Decrees indicate that the licensees discovered and self-reported to the FCC that “many of [their] stations had not routinely been uploading records of requests for the purchase of political broadcast time in a timely manner.”  </w:t>
      </w:r>
    </w:p>
    <w:p w14:paraId="7B68B47E" w14:textId="77777777" w:rsidR="00654498" w:rsidRDefault="00654498" w:rsidP="00654498">
      <w:pPr>
        <w:spacing w:after="0"/>
        <w:ind w:firstLine="720"/>
        <w:jc w:val="both"/>
        <w:rPr>
          <w:rFonts w:eastAsia="Calibri" w:cs="Times New Roman"/>
          <w:iCs/>
          <w:szCs w:val="24"/>
        </w:rPr>
      </w:pPr>
    </w:p>
    <w:p w14:paraId="7AE13F01" w14:textId="77777777" w:rsidR="00654498" w:rsidRDefault="00654498" w:rsidP="00654498">
      <w:pPr>
        <w:spacing w:after="0"/>
        <w:ind w:firstLine="720"/>
        <w:jc w:val="both"/>
        <w:rPr>
          <w:rFonts w:eastAsia="Calibri" w:cs="Times New Roman"/>
          <w:iCs/>
          <w:szCs w:val="24"/>
        </w:rPr>
      </w:pPr>
      <w:r>
        <w:rPr>
          <w:rFonts w:eastAsia="Calibri" w:cs="Times New Roman"/>
          <w:iCs/>
          <w:szCs w:val="24"/>
        </w:rPr>
        <w:t xml:space="preserve">According to license renewal applications filed thus far by the groups (which applications require renewal applicants to certify that they have complied with the FCC’s OPIF rules, including the political file rules), political file compliance across the groups fell as low as approximately </w:t>
      </w:r>
      <w:r w:rsidRPr="00E11EA7">
        <w:rPr>
          <w:rFonts w:eastAsia="Calibri" w:cs="Times New Roman"/>
          <w:iCs/>
          <w:szCs w:val="24"/>
        </w:rPr>
        <w:t>6%</w:t>
      </w:r>
      <w:r>
        <w:rPr>
          <w:rFonts w:eastAsia="Calibri" w:cs="Times New Roman"/>
          <w:iCs/>
          <w:szCs w:val="24"/>
        </w:rPr>
        <w:t xml:space="preserve"> in the case of three groups’ stations currently seeking license renewal.</w:t>
      </w:r>
    </w:p>
    <w:p w14:paraId="2E3B05AC" w14:textId="77777777" w:rsidR="00654498" w:rsidRDefault="00654498" w:rsidP="00654498">
      <w:pPr>
        <w:spacing w:after="0"/>
        <w:ind w:firstLine="720"/>
        <w:jc w:val="both"/>
        <w:rPr>
          <w:rFonts w:eastAsia="Calibri" w:cs="Times New Roman"/>
          <w:iCs/>
          <w:szCs w:val="24"/>
        </w:rPr>
      </w:pPr>
    </w:p>
    <w:p w14:paraId="29555826" w14:textId="77777777" w:rsidR="00654498" w:rsidRDefault="00654498" w:rsidP="00654498">
      <w:pPr>
        <w:spacing w:after="0"/>
        <w:ind w:firstLine="720"/>
        <w:jc w:val="both"/>
        <w:rPr>
          <w:rFonts w:eastAsia="Calibri" w:cs="Times New Roman"/>
          <w:iCs/>
          <w:szCs w:val="24"/>
        </w:rPr>
      </w:pPr>
      <w:r>
        <w:rPr>
          <w:rFonts w:eastAsia="Calibri" w:cs="Times New Roman"/>
          <w:iCs/>
          <w:szCs w:val="24"/>
        </w:rPr>
        <w:t xml:space="preserve">After a corresponding FCC investigation, each station group informally agreed to adopt consistent operating procedures pertaining to political file obligations </w:t>
      </w:r>
      <w:r w:rsidRPr="00D31C32">
        <w:rPr>
          <w:rFonts w:eastAsia="Calibri" w:cs="Times New Roman"/>
          <w:iCs/>
          <w:szCs w:val="24"/>
        </w:rPr>
        <w:t>across all their stations</w:t>
      </w:r>
      <w:r>
        <w:rPr>
          <w:rFonts w:eastAsia="Calibri" w:cs="Times New Roman"/>
          <w:iCs/>
          <w:szCs w:val="24"/>
        </w:rPr>
        <w:t xml:space="preserve"> and to monitor and report compliance across a five-week period that ran through the end of March 2020.  Upon the groups’ successful completion of the reporting period—and marked improvement in compliance, with each group attaining above 90%</w:t>
      </w:r>
      <w:r w:rsidRPr="006B07F2">
        <w:rPr>
          <w:rFonts w:eastAsia="Calibri" w:cs="Times New Roman"/>
          <w:iCs/>
          <w:szCs w:val="24"/>
        </w:rPr>
        <w:t>—</w:t>
      </w:r>
      <w:r>
        <w:rPr>
          <w:rFonts w:eastAsia="Calibri" w:cs="Times New Roman"/>
          <w:iCs/>
          <w:szCs w:val="24"/>
        </w:rPr>
        <w:t>the Media Bureau and the station groups negotiated the Six Consent Decrees.</w:t>
      </w:r>
    </w:p>
    <w:p w14:paraId="4A237A47" w14:textId="77777777" w:rsidR="00654498" w:rsidRDefault="00654498" w:rsidP="00654498">
      <w:pPr>
        <w:spacing w:after="0"/>
        <w:jc w:val="both"/>
        <w:rPr>
          <w:rFonts w:eastAsia="Calibri" w:cs="Times New Roman"/>
          <w:iCs/>
          <w:szCs w:val="24"/>
        </w:rPr>
      </w:pPr>
    </w:p>
    <w:p w14:paraId="4E16D2C7" w14:textId="77777777" w:rsidR="00654498" w:rsidRDefault="00654498" w:rsidP="00654498">
      <w:pPr>
        <w:spacing w:after="0"/>
        <w:jc w:val="both"/>
        <w:rPr>
          <w:rFonts w:eastAsia="Calibri" w:cs="Times New Roman"/>
          <w:iCs/>
          <w:szCs w:val="24"/>
        </w:rPr>
      </w:pPr>
      <w:r>
        <w:rPr>
          <w:rFonts w:eastAsia="Calibri" w:cs="Times New Roman"/>
          <w:i/>
          <w:iCs/>
          <w:color w:val="2E74B5" w:themeColor="accent1" w:themeShade="BF"/>
          <w:szCs w:val="24"/>
        </w:rPr>
        <w:t>The terms of the Six Consent Decrees</w:t>
      </w:r>
      <w:r>
        <w:rPr>
          <w:rFonts w:eastAsia="Calibri" w:cs="Times New Roman"/>
          <w:iCs/>
          <w:szCs w:val="24"/>
        </w:rPr>
        <w:t>.  To help the station groups prevent future political file violations, the Six Consent Decrees specify that within 90 days each station group must develop and implement a compliance plan designed to ensure compliance with the political file rules.  Among other things, the compliance plans must “</w:t>
      </w:r>
      <w:r w:rsidRPr="007B2CE9">
        <w:rPr>
          <w:rFonts w:eastAsia="Calibri" w:cs="Times New Roman"/>
          <w:iCs/>
          <w:szCs w:val="24"/>
        </w:rPr>
        <w:t xml:space="preserve">include internal procedures and policies specifically designed to ensure that </w:t>
      </w:r>
      <w:r>
        <w:rPr>
          <w:rFonts w:eastAsia="Calibri" w:cs="Times New Roman"/>
          <w:iCs/>
          <w:szCs w:val="24"/>
        </w:rPr>
        <w:t>. . .</w:t>
      </w:r>
      <w:r w:rsidRPr="007B2CE9">
        <w:rPr>
          <w:rFonts w:eastAsia="Calibri" w:cs="Times New Roman"/>
          <w:iCs/>
          <w:szCs w:val="24"/>
        </w:rPr>
        <w:t xml:space="preserve"> Stations upload all required information to their online political files in a timely manner and otherwise maintain full, complete, and up to date information therein</w:t>
      </w:r>
      <w:r>
        <w:rPr>
          <w:rFonts w:eastAsia="Calibri" w:cs="Times New Roman"/>
          <w:iCs/>
          <w:szCs w:val="24"/>
        </w:rPr>
        <w:t>.”  Additionally, each station group must submit at least two compliance reports, by December of 2020 and 2021, respectively, detailing compliance across the months prior to each year’s general election.</w:t>
      </w:r>
    </w:p>
    <w:p w14:paraId="5CA10617" w14:textId="77777777" w:rsidR="00654498" w:rsidRDefault="00654498" w:rsidP="00654498">
      <w:pPr>
        <w:spacing w:after="0"/>
        <w:jc w:val="both"/>
        <w:rPr>
          <w:rFonts w:eastAsia="Calibri" w:cs="Times New Roman"/>
          <w:iCs/>
          <w:szCs w:val="24"/>
        </w:rPr>
      </w:pPr>
    </w:p>
    <w:p w14:paraId="28738C7B" w14:textId="77777777" w:rsidR="00654498" w:rsidRDefault="00654498" w:rsidP="00654498">
      <w:pPr>
        <w:spacing w:after="0"/>
        <w:jc w:val="both"/>
        <w:rPr>
          <w:rFonts w:eastAsia="Calibri" w:cs="Times New Roman"/>
          <w:iCs/>
          <w:szCs w:val="24"/>
        </w:rPr>
      </w:pPr>
      <w:r>
        <w:rPr>
          <w:rFonts w:eastAsia="Calibri" w:cs="Times New Roman"/>
          <w:iCs/>
          <w:szCs w:val="24"/>
        </w:rPr>
        <w:tab/>
        <w:t xml:space="preserve">Notably, the Six Consent Decrees decline to impose a monetary fine on any of the station groups.  However, the FCC’s self-described “exercise of prosecutorial discretion” primarily rests on “the exceptional circumstances brought about by the COVID-19 coronavirus pandemic,” given that “this period has placed the radio broadcast industry as a whole under significant financial stress from a dramatic reduction in advertising revenues.”  Thus, the takeaway for broadcasters should </w:t>
      </w:r>
      <w:r>
        <w:rPr>
          <w:rFonts w:eastAsia="Calibri" w:cs="Times New Roman"/>
          <w:b/>
          <w:iCs/>
          <w:szCs w:val="24"/>
          <w:u w:val="single"/>
        </w:rPr>
        <w:t>not</w:t>
      </w:r>
      <w:r>
        <w:rPr>
          <w:rFonts w:eastAsia="Calibri" w:cs="Times New Roman"/>
          <w:iCs/>
          <w:szCs w:val="24"/>
        </w:rPr>
        <w:t xml:space="preserve"> be that the Commission is currently taking a permissive stance toward political file violations—if anything, the wording of the Six Consent Decrees suggests that the Commission will again impose stringent monetary fines once the COVID-19 pandemic subsides and unless similar “exceptional circumstances” are presented by a violation.</w:t>
      </w:r>
    </w:p>
    <w:p w14:paraId="73E10247" w14:textId="77777777" w:rsidR="00654498" w:rsidRPr="0072505E" w:rsidRDefault="00654498" w:rsidP="00654498">
      <w:pPr>
        <w:spacing w:after="0"/>
        <w:jc w:val="center"/>
        <w:rPr>
          <w:rFonts w:cs="Times New Roman"/>
          <w:color w:val="191919"/>
          <w:szCs w:val="24"/>
        </w:rPr>
      </w:pPr>
      <w:r w:rsidRPr="00D254D8">
        <w:rPr>
          <w:rFonts w:eastAsia="Calibri" w:cs="Times New Roman"/>
          <w:color w:val="2E74B5"/>
          <w:szCs w:val="24"/>
        </w:rPr>
        <w:t>___________________________</w:t>
      </w:r>
    </w:p>
    <w:p w14:paraId="1A215575" w14:textId="77777777" w:rsidR="00654498" w:rsidRPr="002B6E2A" w:rsidRDefault="00654498" w:rsidP="00654498">
      <w:pPr>
        <w:tabs>
          <w:tab w:val="left" w:pos="720"/>
        </w:tabs>
        <w:autoSpaceDE w:val="0"/>
        <w:autoSpaceDN w:val="0"/>
        <w:adjustRightInd w:val="0"/>
        <w:spacing w:after="0" w:line="240" w:lineRule="atLeast"/>
        <w:jc w:val="both"/>
        <w:rPr>
          <w:rFonts w:eastAsia="Calibri" w:cs="Times New Roman"/>
          <w:szCs w:val="24"/>
        </w:rPr>
      </w:pPr>
      <w:bookmarkStart w:id="11" w:name="_PIRATE_Act_Now"/>
      <w:bookmarkEnd w:id="11"/>
    </w:p>
    <w:p w14:paraId="0BD82021" w14:textId="77777777" w:rsidR="00654498" w:rsidRPr="003470F7" w:rsidRDefault="00654498" w:rsidP="00654498">
      <w:pPr>
        <w:widowControl w:val="0"/>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7D55556C" w14:textId="77777777" w:rsidR="00654498" w:rsidRPr="002B6E2A" w:rsidRDefault="00654498" w:rsidP="00654498">
      <w:pPr>
        <w:widowControl w:val="0"/>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4DBAFC5B" w14:textId="77777777" w:rsidR="00654498" w:rsidRDefault="00654498" w:rsidP="00654498">
      <w:pPr>
        <w:widowControl w:val="0"/>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19700D19" w14:textId="77777777" w:rsidR="00654498" w:rsidRPr="002B6E2A" w:rsidRDefault="00654498" w:rsidP="00654498">
      <w:pPr>
        <w:widowControl w:val="0"/>
        <w:tabs>
          <w:tab w:val="left" w:pos="720"/>
        </w:tabs>
        <w:spacing w:after="0"/>
        <w:rPr>
          <w:rFonts w:eastAsia="Calibri" w:cs="Times New Roman"/>
          <w:szCs w:val="24"/>
        </w:rPr>
      </w:pPr>
      <w:r>
        <w:rPr>
          <w:rFonts w:eastAsia="Times New Roman" w:cs="Times New Roman"/>
          <w:szCs w:val="24"/>
        </w:rPr>
        <w:br/>
      </w:r>
      <w:hyperlink r:id="rId10"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1" w:history="1">
        <w:r w:rsidRPr="002B6E2A">
          <w:rPr>
            <w:rFonts w:eastAsia="Calibri" w:cs="Times New Roman"/>
            <w:szCs w:val="24"/>
          </w:rPr>
          <w:t>Marcus W. Trathen</w:t>
        </w:r>
      </w:hyperlink>
      <w:r>
        <w:rPr>
          <w:rFonts w:eastAsia="Calibri" w:cs="Times New Roman"/>
          <w:szCs w:val="24"/>
        </w:rPr>
        <w:br/>
      </w:r>
      <w:hyperlink r:id="rId12" w:history="1">
        <w:r w:rsidRPr="002B6E2A">
          <w:rPr>
            <w:rFonts w:eastAsia="Calibri" w:cs="Times New Roman"/>
            <w:szCs w:val="24"/>
          </w:rPr>
          <w:t>David Kushner</w:t>
        </w:r>
      </w:hyperlink>
      <w:r>
        <w:rPr>
          <w:rFonts w:eastAsia="Calibri" w:cs="Times New Roman"/>
          <w:szCs w:val="24"/>
        </w:rPr>
        <w:br/>
      </w:r>
      <w:hyperlink r:id="rId13" w:history="1">
        <w:r w:rsidRPr="002B6E2A">
          <w:rPr>
            <w:rFonts w:eastAsia="Calibri" w:cs="Times New Roman"/>
            <w:szCs w:val="24"/>
          </w:rPr>
          <w:t>Coe W. Ramsey</w:t>
        </w:r>
      </w:hyperlink>
      <w:r>
        <w:rPr>
          <w:rFonts w:eastAsia="Calibri" w:cs="Times New Roman"/>
          <w:szCs w:val="24"/>
        </w:rPr>
        <w:br/>
      </w:r>
      <w:hyperlink r:id="rId14" w:history="1">
        <w:r w:rsidRPr="002B6E2A">
          <w:rPr>
            <w:rFonts w:eastAsia="Calibri" w:cs="Times New Roman"/>
            <w:szCs w:val="24"/>
          </w:rPr>
          <w:t>Stephen Hartzell</w:t>
        </w:r>
      </w:hyperlink>
    </w:p>
    <w:p w14:paraId="7AB329FB" w14:textId="77777777" w:rsidR="00654498" w:rsidRPr="002B6E2A" w:rsidRDefault="00B533E9" w:rsidP="0065449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654498" w:rsidRPr="002B6E2A">
          <w:rPr>
            <w:rFonts w:eastAsia="Calibri" w:cs="Times New Roman"/>
            <w:szCs w:val="24"/>
          </w:rPr>
          <w:t>Julia C. Ambrose</w:t>
        </w:r>
      </w:hyperlink>
    </w:p>
    <w:p w14:paraId="465E8156" w14:textId="77777777" w:rsidR="00654498" w:rsidRPr="002B6E2A" w:rsidRDefault="00B533E9" w:rsidP="0065449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654498" w:rsidRPr="002B6E2A">
          <w:rPr>
            <w:rFonts w:eastAsia="Calibri" w:cs="Times New Roman"/>
            <w:szCs w:val="24"/>
          </w:rPr>
          <w:t>Elizabeth E. Spainhour</w:t>
        </w:r>
      </w:hyperlink>
    </w:p>
    <w:p w14:paraId="3294A386" w14:textId="77777777" w:rsidR="00654498" w:rsidRPr="002B6E2A" w:rsidRDefault="00B533E9" w:rsidP="0065449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654498" w:rsidRPr="002B6E2A">
          <w:rPr>
            <w:rFonts w:eastAsia="Calibri" w:cs="Times New Roman"/>
            <w:szCs w:val="24"/>
          </w:rPr>
          <w:t>J. Benjamin Davis</w:t>
        </w:r>
      </w:hyperlink>
    </w:p>
    <w:p w14:paraId="0B521902" w14:textId="77777777" w:rsidR="00654498" w:rsidRDefault="00B533E9" w:rsidP="0065449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00654498" w:rsidRPr="002B6E2A">
          <w:rPr>
            <w:rFonts w:eastAsia="Calibri" w:cs="Times New Roman"/>
            <w:szCs w:val="24"/>
          </w:rPr>
          <w:t>Timothy G. Nelson</w:t>
        </w:r>
      </w:hyperlink>
    </w:p>
    <w:p w14:paraId="67962695" w14:textId="77777777" w:rsidR="00654498" w:rsidRPr="00FF2698" w:rsidRDefault="00B533E9" w:rsidP="00654498">
      <w:pPr>
        <w:widowControl w:val="0"/>
        <w:tabs>
          <w:tab w:val="left" w:pos="738"/>
        </w:tabs>
        <w:spacing w:after="0"/>
        <w:contextualSpacing/>
        <w:rPr>
          <w:rFonts w:eastAsia="Calibri" w:cs="Times New Roman"/>
          <w:szCs w:val="24"/>
        </w:rPr>
      </w:pPr>
      <w:hyperlink r:id="rId19" w:history="1">
        <w:r w:rsidR="00654498" w:rsidRPr="009105B1">
          <w:rPr>
            <w:rFonts w:eastAsia="Calibri" w:cs="Times New Roman"/>
            <w:szCs w:val="24"/>
          </w:rPr>
          <w:t>Patrick Cross</w:t>
        </w:r>
      </w:hyperlink>
      <w:r w:rsidR="00654498" w:rsidRPr="009105B1">
        <w:rPr>
          <w:rFonts w:eastAsia="Calibri" w:cs="Times New Roman"/>
          <w:szCs w:val="24"/>
        </w:rPr>
        <w:t xml:space="preserve"> </w:t>
      </w:r>
    </w:p>
    <w:p w14:paraId="06531F90" w14:textId="77777777" w:rsidR="00654498" w:rsidRPr="007002E0" w:rsidRDefault="00654498" w:rsidP="00654498">
      <w:pPr>
        <w:jc w:val="center"/>
        <w:rPr>
          <w:rFonts w:eastAsia="Calibri" w:cs="Times New Roman"/>
          <w:sz w:val="20"/>
          <w:szCs w:val="20"/>
        </w:rPr>
      </w:pPr>
      <w:r w:rsidRPr="009105B1">
        <w:rPr>
          <w:b/>
          <w:color w:val="2E74B5" w:themeColor="accent1" w:themeShade="BF"/>
          <w:szCs w:val="24"/>
        </w:rPr>
        <w:t>___________________________________</w:t>
      </w:r>
    </w:p>
    <w:p w14:paraId="3DEE8D56" w14:textId="77777777" w:rsidR="00654498" w:rsidRPr="009105B1" w:rsidRDefault="00654498" w:rsidP="00654498">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03B0F4A9" w14:textId="77777777" w:rsidR="00654498" w:rsidRPr="009105B1" w:rsidRDefault="00654498" w:rsidP="00654498">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36A6B7C2" w14:textId="77777777" w:rsidR="00654498" w:rsidRPr="009105B1" w:rsidRDefault="00654498" w:rsidP="00654498">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34E46871" w14:textId="77777777" w:rsidR="00654498" w:rsidRDefault="00654498" w:rsidP="00654498">
      <w:pPr>
        <w:tabs>
          <w:tab w:val="left" w:pos="-1422"/>
          <w:tab w:val="left" w:pos="-702"/>
          <w:tab w:val="left" w:pos="18"/>
          <w:tab w:val="left" w:pos="738"/>
          <w:tab w:val="left" w:pos="3945"/>
        </w:tabs>
        <w:spacing w:after="0"/>
        <w:ind w:right="18"/>
        <w:jc w:val="center"/>
      </w:pPr>
      <w:r>
        <w:rPr>
          <w:rFonts w:eastAsia="Calibri" w:cs="Times New Roman"/>
          <w:sz w:val="20"/>
          <w:szCs w:val="20"/>
        </w:rPr>
        <w:t>© 2020</w:t>
      </w:r>
      <w:r w:rsidRPr="009105B1">
        <w:rPr>
          <w:rFonts w:eastAsia="Calibri" w:cs="Times New Roman"/>
          <w:sz w:val="20"/>
          <w:szCs w:val="20"/>
        </w:rPr>
        <w:t xml:space="preserve"> Brooks, Pierce, McLendon, Humphrey &amp; Leonard, L.L.P.</w:t>
      </w:r>
    </w:p>
    <w:p w14:paraId="0B0F11D6" w14:textId="41C63FB3" w:rsidR="00535205" w:rsidRDefault="00535205" w:rsidP="00654498">
      <w:pPr>
        <w:spacing w:after="0"/>
        <w:jc w:val="center"/>
        <w:textAlignment w:val="baseline"/>
      </w:pPr>
    </w:p>
    <w:sectPr w:rsidR="00535205" w:rsidSect="007D190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E8701" w14:textId="77777777" w:rsidR="00ED0211" w:rsidRDefault="00ED0211" w:rsidP="002B6E2A">
      <w:pPr>
        <w:spacing w:after="0"/>
      </w:pPr>
      <w:r>
        <w:separator/>
      </w:r>
    </w:p>
  </w:endnote>
  <w:endnote w:type="continuationSeparator" w:id="0">
    <w:p w14:paraId="0ECD34EA" w14:textId="77777777" w:rsidR="00ED0211" w:rsidRDefault="00ED0211"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D849" w14:textId="77777777" w:rsidR="0006537D" w:rsidRDefault="00065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64FB7AB2"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B533E9">
      <w:rPr>
        <w:noProof/>
        <w:color w:val="2F5496" w:themeColor="accent5" w:themeShade="BF"/>
      </w:rPr>
      <w:t>2</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971B" w14:textId="77777777" w:rsidR="0006537D" w:rsidRDefault="00065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9E2AF" w14:textId="77777777" w:rsidR="00ED0211" w:rsidRDefault="00ED0211" w:rsidP="002B6E2A">
      <w:pPr>
        <w:spacing w:after="0"/>
      </w:pPr>
      <w:r>
        <w:separator/>
      </w:r>
    </w:p>
  </w:footnote>
  <w:footnote w:type="continuationSeparator" w:id="0">
    <w:p w14:paraId="0A85FDAA" w14:textId="77777777" w:rsidR="00ED0211" w:rsidRDefault="00ED0211"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AC2C0" w14:textId="77777777" w:rsidR="0006537D" w:rsidRDefault="00065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45797E3B"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06537D" w:rsidRPr="00C97045" w14:paraId="3871B078" w14:textId="77777777" w:rsidTr="009A14B1">
      <w:tc>
        <w:tcPr>
          <w:tcW w:w="1440" w:type="dxa"/>
          <w:shd w:val="clear" w:color="auto" w:fill="auto"/>
        </w:tcPr>
        <w:p w14:paraId="43106A00"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1312" behindDoc="0" locked="0" layoutInCell="1" allowOverlap="1" wp14:anchorId="2F0C5D18" wp14:editId="085C29F4">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67BF60C8"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3360" behindDoc="0" locked="0" layoutInCell="1" allowOverlap="1" wp14:anchorId="52C22D03" wp14:editId="7E45AED8">
                <wp:simplePos x="0" y="0"/>
                <wp:positionH relativeFrom="column">
                  <wp:posOffset>8255</wp:posOffset>
                </wp:positionH>
                <wp:positionV relativeFrom="page">
                  <wp:posOffset>66040</wp:posOffset>
                </wp:positionV>
                <wp:extent cx="4495800" cy="594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33F0D03E"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2336" behindDoc="0" locked="0" layoutInCell="1" allowOverlap="1" wp14:anchorId="52517DBE" wp14:editId="1B51C3CF">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6537D" w:rsidRPr="00C97045" w14:paraId="64DF7D7F" w14:textId="77777777" w:rsidTr="009A14B1">
      <w:tc>
        <w:tcPr>
          <w:tcW w:w="4500" w:type="dxa"/>
          <w:gridSpan w:val="2"/>
          <w:shd w:val="clear" w:color="auto" w:fill="auto"/>
          <w:tcMar>
            <w:left w:w="0" w:type="dxa"/>
            <w:right w:w="0" w:type="dxa"/>
          </w:tcMar>
        </w:tcPr>
        <w:p w14:paraId="7C8BAC2E"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szCs w:val="24"/>
            </w:rPr>
            <w:t>Brooks, Pierce, McLendon, Humphrey &amp; Leonard, LLP</w:t>
          </w:r>
        </w:p>
        <w:p w14:paraId="15595095"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szCs w:val="24"/>
            </w:rPr>
            <w:t>Counsel to VAB • (919) 839-0300</w:t>
          </w:r>
        </w:p>
      </w:tc>
      <w:tc>
        <w:tcPr>
          <w:tcW w:w="2340" w:type="dxa"/>
          <w:shd w:val="clear" w:color="auto" w:fill="auto"/>
          <w:tcMar>
            <w:left w:w="0" w:type="dxa"/>
            <w:right w:w="0" w:type="dxa"/>
          </w:tcMar>
        </w:tcPr>
        <w:p w14:paraId="1E751EF3" w14:textId="77777777" w:rsidR="0006537D" w:rsidRPr="00C97045" w:rsidRDefault="0006537D" w:rsidP="0006537D">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0E311A4F"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szCs w:val="24"/>
            </w:rPr>
            <w:t>250 West Main Street, Suite 100   </w:t>
          </w:r>
        </w:p>
        <w:p w14:paraId="0CCB0DDD"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szCs w:val="24"/>
            </w:rPr>
            <w:t>Charlottesville, VA 22902 • (434) 977-3716 </w:t>
          </w:r>
        </w:p>
      </w:tc>
    </w:tr>
    <w:tr w:rsidR="0006537D" w:rsidRPr="00C97045" w14:paraId="2A984055" w14:textId="77777777" w:rsidTr="009A14B1">
      <w:trPr>
        <w:trHeight w:val="259"/>
      </w:trPr>
      <w:tc>
        <w:tcPr>
          <w:tcW w:w="10440" w:type="dxa"/>
          <w:gridSpan w:val="5"/>
          <w:shd w:val="clear" w:color="auto" w:fill="auto"/>
        </w:tcPr>
        <w:p w14:paraId="6CDE6366" w14:textId="77777777" w:rsidR="0006537D" w:rsidRPr="00C97045" w:rsidRDefault="0006537D" w:rsidP="0006537D">
          <w:pPr>
            <w:tabs>
              <w:tab w:val="left" w:pos="720"/>
            </w:tabs>
            <w:spacing w:after="0"/>
            <w:jc w:val="center"/>
            <w:rPr>
              <w:rFonts w:eastAsia="Calibri" w:cs="Times New Roman"/>
              <w:b/>
              <w:szCs w:val="24"/>
            </w:rPr>
          </w:pPr>
        </w:p>
      </w:tc>
    </w:tr>
    <w:tr w:rsidR="0006537D" w:rsidRPr="00C97045" w14:paraId="58542495" w14:textId="77777777" w:rsidTr="009A14B1">
      <w:trPr>
        <w:trHeight w:val="103"/>
      </w:trPr>
      <w:tc>
        <w:tcPr>
          <w:tcW w:w="10440" w:type="dxa"/>
          <w:gridSpan w:val="5"/>
          <w:shd w:val="clear" w:color="auto" w:fill="auto"/>
          <w:tcMar>
            <w:left w:w="115" w:type="dxa"/>
            <w:right w:w="115" w:type="dxa"/>
          </w:tcMar>
          <w:vAlign w:val="center"/>
        </w:tcPr>
        <w:p w14:paraId="2DE8D585" w14:textId="77777777" w:rsidR="0006537D" w:rsidRPr="00C97045" w:rsidRDefault="0006537D" w:rsidP="0006537D">
          <w:pPr>
            <w:tabs>
              <w:tab w:val="left" w:pos="720"/>
            </w:tabs>
            <w:spacing w:after="0"/>
            <w:jc w:val="center"/>
            <w:rPr>
              <w:rFonts w:eastAsia="Calibri" w:cs="Times New Roman"/>
              <w:b/>
              <w:szCs w:val="24"/>
            </w:rPr>
          </w:pPr>
          <w:r w:rsidRPr="00C97045">
            <w:rPr>
              <w:rFonts w:eastAsia="Calibri" w:cs="Times New Roman"/>
              <w:noProof/>
              <w:szCs w:val="24"/>
            </w:rPr>
            <mc:AlternateContent>
              <mc:Choice Requires="wps">
                <w:drawing>
                  <wp:anchor distT="4294967291" distB="4294967291" distL="114300" distR="114300" simplePos="0" relativeHeight="251664384" behindDoc="0" locked="0" layoutInCell="1" allowOverlap="1" wp14:anchorId="2AD19140" wp14:editId="44BE0ECE">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2A60B" id="Straight Connector 1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C97045">
            <w:rPr>
              <w:rFonts w:eastAsia="Calibri" w:cs="Times New Roman"/>
              <w:noProof/>
              <w:szCs w:val="24"/>
            </w:rPr>
            <mc:AlternateContent>
              <mc:Choice Requires="wps">
                <w:drawing>
                  <wp:anchor distT="4294967291" distB="4294967291" distL="114300" distR="114300" simplePos="0" relativeHeight="251665408" behindDoc="0" locked="0" layoutInCell="1" allowOverlap="1" wp14:anchorId="4A4AC469" wp14:editId="315DC63D">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EEB85" id="Straight Connector 1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063AE459" w:rsidR="00ED0211" w:rsidRDefault="00ED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4"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10B9"/>
    <w:rsid w:val="0000120D"/>
    <w:rsid w:val="00001885"/>
    <w:rsid w:val="00001EA4"/>
    <w:rsid w:val="00002658"/>
    <w:rsid w:val="0000272B"/>
    <w:rsid w:val="00002DC7"/>
    <w:rsid w:val="00004207"/>
    <w:rsid w:val="00004A71"/>
    <w:rsid w:val="00004D4E"/>
    <w:rsid w:val="0000685A"/>
    <w:rsid w:val="00006BB1"/>
    <w:rsid w:val="00006C4E"/>
    <w:rsid w:val="00006CF7"/>
    <w:rsid w:val="00007D8F"/>
    <w:rsid w:val="00007DA2"/>
    <w:rsid w:val="000104C2"/>
    <w:rsid w:val="0001115E"/>
    <w:rsid w:val="00011333"/>
    <w:rsid w:val="000119D0"/>
    <w:rsid w:val="00012627"/>
    <w:rsid w:val="00012B01"/>
    <w:rsid w:val="00012DBC"/>
    <w:rsid w:val="000130CD"/>
    <w:rsid w:val="000133B9"/>
    <w:rsid w:val="00013479"/>
    <w:rsid w:val="00013BCB"/>
    <w:rsid w:val="00014C35"/>
    <w:rsid w:val="00014E79"/>
    <w:rsid w:val="000150E0"/>
    <w:rsid w:val="00015668"/>
    <w:rsid w:val="00015A69"/>
    <w:rsid w:val="00015D04"/>
    <w:rsid w:val="0001627F"/>
    <w:rsid w:val="00016C13"/>
    <w:rsid w:val="000174AA"/>
    <w:rsid w:val="00017545"/>
    <w:rsid w:val="000207B5"/>
    <w:rsid w:val="00020CCA"/>
    <w:rsid w:val="0002163F"/>
    <w:rsid w:val="0002217B"/>
    <w:rsid w:val="00022244"/>
    <w:rsid w:val="00022A39"/>
    <w:rsid w:val="00022B00"/>
    <w:rsid w:val="00022B8C"/>
    <w:rsid w:val="00022D91"/>
    <w:rsid w:val="00022ED1"/>
    <w:rsid w:val="00023D37"/>
    <w:rsid w:val="00023EB6"/>
    <w:rsid w:val="00023F5A"/>
    <w:rsid w:val="00024D39"/>
    <w:rsid w:val="000254E0"/>
    <w:rsid w:val="000264F9"/>
    <w:rsid w:val="00026A4B"/>
    <w:rsid w:val="00027186"/>
    <w:rsid w:val="00027552"/>
    <w:rsid w:val="00027B1F"/>
    <w:rsid w:val="000300C0"/>
    <w:rsid w:val="000311BF"/>
    <w:rsid w:val="00031666"/>
    <w:rsid w:val="00032635"/>
    <w:rsid w:val="00032A3E"/>
    <w:rsid w:val="00033309"/>
    <w:rsid w:val="0003360A"/>
    <w:rsid w:val="000354BB"/>
    <w:rsid w:val="00035FC1"/>
    <w:rsid w:val="0003607F"/>
    <w:rsid w:val="000360A5"/>
    <w:rsid w:val="0003695D"/>
    <w:rsid w:val="000369A6"/>
    <w:rsid w:val="00037946"/>
    <w:rsid w:val="00041BCF"/>
    <w:rsid w:val="000423D8"/>
    <w:rsid w:val="00042988"/>
    <w:rsid w:val="00042A29"/>
    <w:rsid w:val="00042B6F"/>
    <w:rsid w:val="00043C63"/>
    <w:rsid w:val="00043E75"/>
    <w:rsid w:val="00044165"/>
    <w:rsid w:val="0004445F"/>
    <w:rsid w:val="0004498A"/>
    <w:rsid w:val="00044FA4"/>
    <w:rsid w:val="000454F8"/>
    <w:rsid w:val="00045CB8"/>
    <w:rsid w:val="000462FF"/>
    <w:rsid w:val="00047240"/>
    <w:rsid w:val="0004737F"/>
    <w:rsid w:val="00047398"/>
    <w:rsid w:val="00047F10"/>
    <w:rsid w:val="0005033D"/>
    <w:rsid w:val="00050EB2"/>
    <w:rsid w:val="00051A0B"/>
    <w:rsid w:val="00051F77"/>
    <w:rsid w:val="00052EDA"/>
    <w:rsid w:val="00053179"/>
    <w:rsid w:val="00053799"/>
    <w:rsid w:val="0005386F"/>
    <w:rsid w:val="00053DBF"/>
    <w:rsid w:val="00053FEC"/>
    <w:rsid w:val="00054464"/>
    <w:rsid w:val="000547EE"/>
    <w:rsid w:val="00054985"/>
    <w:rsid w:val="00055828"/>
    <w:rsid w:val="00055AC7"/>
    <w:rsid w:val="00055D95"/>
    <w:rsid w:val="0006067C"/>
    <w:rsid w:val="000606FB"/>
    <w:rsid w:val="000608DA"/>
    <w:rsid w:val="000609DB"/>
    <w:rsid w:val="00060B7C"/>
    <w:rsid w:val="00061810"/>
    <w:rsid w:val="00062AC6"/>
    <w:rsid w:val="00063219"/>
    <w:rsid w:val="00063A2F"/>
    <w:rsid w:val="00063B0C"/>
    <w:rsid w:val="00063CE7"/>
    <w:rsid w:val="0006537D"/>
    <w:rsid w:val="000663F1"/>
    <w:rsid w:val="00066B19"/>
    <w:rsid w:val="00066E74"/>
    <w:rsid w:val="00067013"/>
    <w:rsid w:val="00067128"/>
    <w:rsid w:val="00067347"/>
    <w:rsid w:val="000675C0"/>
    <w:rsid w:val="00067E5E"/>
    <w:rsid w:val="00070C1A"/>
    <w:rsid w:val="00070CBC"/>
    <w:rsid w:val="00071C48"/>
    <w:rsid w:val="000732A8"/>
    <w:rsid w:val="0007349A"/>
    <w:rsid w:val="000738CB"/>
    <w:rsid w:val="00073D13"/>
    <w:rsid w:val="000742C5"/>
    <w:rsid w:val="00074E4F"/>
    <w:rsid w:val="0007563A"/>
    <w:rsid w:val="000758F0"/>
    <w:rsid w:val="00075DFA"/>
    <w:rsid w:val="00075E61"/>
    <w:rsid w:val="000766DE"/>
    <w:rsid w:val="0007791D"/>
    <w:rsid w:val="0008099C"/>
    <w:rsid w:val="00081598"/>
    <w:rsid w:val="000815FD"/>
    <w:rsid w:val="0008173F"/>
    <w:rsid w:val="00081CE4"/>
    <w:rsid w:val="00082AB9"/>
    <w:rsid w:val="00082D00"/>
    <w:rsid w:val="00083955"/>
    <w:rsid w:val="00084042"/>
    <w:rsid w:val="000840B5"/>
    <w:rsid w:val="000848B6"/>
    <w:rsid w:val="00084C61"/>
    <w:rsid w:val="00085D4F"/>
    <w:rsid w:val="00086FA1"/>
    <w:rsid w:val="00086FAE"/>
    <w:rsid w:val="0008736A"/>
    <w:rsid w:val="00087AEB"/>
    <w:rsid w:val="00087B5C"/>
    <w:rsid w:val="00087C7E"/>
    <w:rsid w:val="00091D0B"/>
    <w:rsid w:val="00091DA9"/>
    <w:rsid w:val="000922D9"/>
    <w:rsid w:val="00092632"/>
    <w:rsid w:val="00092999"/>
    <w:rsid w:val="00092BDD"/>
    <w:rsid w:val="000933E4"/>
    <w:rsid w:val="00093AEF"/>
    <w:rsid w:val="00093D68"/>
    <w:rsid w:val="0009412C"/>
    <w:rsid w:val="00094317"/>
    <w:rsid w:val="0009476C"/>
    <w:rsid w:val="00095375"/>
    <w:rsid w:val="00095D47"/>
    <w:rsid w:val="0009780E"/>
    <w:rsid w:val="000A00EB"/>
    <w:rsid w:val="000A0966"/>
    <w:rsid w:val="000A0D94"/>
    <w:rsid w:val="000A14E2"/>
    <w:rsid w:val="000A211D"/>
    <w:rsid w:val="000A25EE"/>
    <w:rsid w:val="000A2911"/>
    <w:rsid w:val="000A30A3"/>
    <w:rsid w:val="000A6019"/>
    <w:rsid w:val="000A6600"/>
    <w:rsid w:val="000A66A5"/>
    <w:rsid w:val="000A67E5"/>
    <w:rsid w:val="000A6CE1"/>
    <w:rsid w:val="000A7A2C"/>
    <w:rsid w:val="000A7D9B"/>
    <w:rsid w:val="000B0AB1"/>
    <w:rsid w:val="000B0B16"/>
    <w:rsid w:val="000B0B69"/>
    <w:rsid w:val="000B12D8"/>
    <w:rsid w:val="000B1A3E"/>
    <w:rsid w:val="000B223E"/>
    <w:rsid w:val="000B4337"/>
    <w:rsid w:val="000B484F"/>
    <w:rsid w:val="000B4D9C"/>
    <w:rsid w:val="000B5B7F"/>
    <w:rsid w:val="000B6597"/>
    <w:rsid w:val="000B6D3E"/>
    <w:rsid w:val="000B7755"/>
    <w:rsid w:val="000B7E45"/>
    <w:rsid w:val="000C0D7D"/>
    <w:rsid w:val="000C1A79"/>
    <w:rsid w:val="000C216A"/>
    <w:rsid w:val="000C24BF"/>
    <w:rsid w:val="000C255C"/>
    <w:rsid w:val="000C26DB"/>
    <w:rsid w:val="000C2B60"/>
    <w:rsid w:val="000C380B"/>
    <w:rsid w:val="000C394D"/>
    <w:rsid w:val="000C3F43"/>
    <w:rsid w:val="000C5664"/>
    <w:rsid w:val="000C5A85"/>
    <w:rsid w:val="000C6491"/>
    <w:rsid w:val="000C73BA"/>
    <w:rsid w:val="000C7F1D"/>
    <w:rsid w:val="000D04AD"/>
    <w:rsid w:val="000D18B7"/>
    <w:rsid w:val="000D1994"/>
    <w:rsid w:val="000D20D5"/>
    <w:rsid w:val="000D2E6A"/>
    <w:rsid w:val="000D39CE"/>
    <w:rsid w:val="000D41A5"/>
    <w:rsid w:val="000D4BD1"/>
    <w:rsid w:val="000D513E"/>
    <w:rsid w:val="000D67F1"/>
    <w:rsid w:val="000D698E"/>
    <w:rsid w:val="000D78B2"/>
    <w:rsid w:val="000E0936"/>
    <w:rsid w:val="000E0AC8"/>
    <w:rsid w:val="000E0EE5"/>
    <w:rsid w:val="000E1268"/>
    <w:rsid w:val="000E1AD6"/>
    <w:rsid w:val="000E28C9"/>
    <w:rsid w:val="000E28F1"/>
    <w:rsid w:val="000E3276"/>
    <w:rsid w:val="000E3417"/>
    <w:rsid w:val="000E3880"/>
    <w:rsid w:val="000E4208"/>
    <w:rsid w:val="000E647B"/>
    <w:rsid w:val="000E73B3"/>
    <w:rsid w:val="000E7FF9"/>
    <w:rsid w:val="000F0110"/>
    <w:rsid w:val="000F0749"/>
    <w:rsid w:val="000F1B34"/>
    <w:rsid w:val="000F1C40"/>
    <w:rsid w:val="000F3941"/>
    <w:rsid w:val="000F3996"/>
    <w:rsid w:val="000F5034"/>
    <w:rsid w:val="000F65F9"/>
    <w:rsid w:val="000F675D"/>
    <w:rsid w:val="000F683D"/>
    <w:rsid w:val="000F6C81"/>
    <w:rsid w:val="000F6E22"/>
    <w:rsid w:val="000F77AA"/>
    <w:rsid w:val="000F7AB2"/>
    <w:rsid w:val="00100167"/>
    <w:rsid w:val="001006FA"/>
    <w:rsid w:val="00100833"/>
    <w:rsid w:val="00101726"/>
    <w:rsid w:val="00101762"/>
    <w:rsid w:val="001018A6"/>
    <w:rsid w:val="00102906"/>
    <w:rsid w:val="00102AF0"/>
    <w:rsid w:val="001033DB"/>
    <w:rsid w:val="00103656"/>
    <w:rsid w:val="00103E0C"/>
    <w:rsid w:val="001043A7"/>
    <w:rsid w:val="00105778"/>
    <w:rsid w:val="0010593B"/>
    <w:rsid w:val="00105D21"/>
    <w:rsid w:val="00105F96"/>
    <w:rsid w:val="00106CF1"/>
    <w:rsid w:val="00106DFE"/>
    <w:rsid w:val="001071E6"/>
    <w:rsid w:val="00107297"/>
    <w:rsid w:val="001072EA"/>
    <w:rsid w:val="00107305"/>
    <w:rsid w:val="0010793B"/>
    <w:rsid w:val="00107C11"/>
    <w:rsid w:val="00107C28"/>
    <w:rsid w:val="00107D32"/>
    <w:rsid w:val="00107D7E"/>
    <w:rsid w:val="00107FF2"/>
    <w:rsid w:val="00110DAA"/>
    <w:rsid w:val="001119FA"/>
    <w:rsid w:val="001121DC"/>
    <w:rsid w:val="00112EFC"/>
    <w:rsid w:val="00113F04"/>
    <w:rsid w:val="00113F05"/>
    <w:rsid w:val="00113F5A"/>
    <w:rsid w:val="00113F6D"/>
    <w:rsid w:val="00113F71"/>
    <w:rsid w:val="001143FC"/>
    <w:rsid w:val="0011516C"/>
    <w:rsid w:val="00115298"/>
    <w:rsid w:val="00115545"/>
    <w:rsid w:val="0011558B"/>
    <w:rsid w:val="0011635F"/>
    <w:rsid w:val="00116F9D"/>
    <w:rsid w:val="0012023B"/>
    <w:rsid w:val="00120C85"/>
    <w:rsid w:val="00120DB3"/>
    <w:rsid w:val="00121058"/>
    <w:rsid w:val="00121741"/>
    <w:rsid w:val="00121912"/>
    <w:rsid w:val="00121E05"/>
    <w:rsid w:val="001222D1"/>
    <w:rsid w:val="0012269B"/>
    <w:rsid w:val="0012298D"/>
    <w:rsid w:val="00123400"/>
    <w:rsid w:val="00124824"/>
    <w:rsid w:val="00124954"/>
    <w:rsid w:val="00124A66"/>
    <w:rsid w:val="00125513"/>
    <w:rsid w:val="0012644C"/>
    <w:rsid w:val="00126BF5"/>
    <w:rsid w:val="00127A2F"/>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C6B"/>
    <w:rsid w:val="00137EB5"/>
    <w:rsid w:val="0014005D"/>
    <w:rsid w:val="0014036C"/>
    <w:rsid w:val="00140908"/>
    <w:rsid w:val="00140975"/>
    <w:rsid w:val="00141E7B"/>
    <w:rsid w:val="00142D25"/>
    <w:rsid w:val="00143FA7"/>
    <w:rsid w:val="0014628D"/>
    <w:rsid w:val="00146ABC"/>
    <w:rsid w:val="00150815"/>
    <w:rsid w:val="001509D4"/>
    <w:rsid w:val="00150CC2"/>
    <w:rsid w:val="00150D7B"/>
    <w:rsid w:val="00150E51"/>
    <w:rsid w:val="00153331"/>
    <w:rsid w:val="001535EE"/>
    <w:rsid w:val="00153DB0"/>
    <w:rsid w:val="001542F9"/>
    <w:rsid w:val="0015452B"/>
    <w:rsid w:val="00155665"/>
    <w:rsid w:val="00155E2F"/>
    <w:rsid w:val="00157D56"/>
    <w:rsid w:val="00161A8F"/>
    <w:rsid w:val="00161D54"/>
    <w:rsid w:val="001626C3"/>
    <w:rsid w:val="00162E4B"/>
    <w:rsid w:val="00163A99"/>
    <w:rsid w:val="00164693"/>
    <w:rsid w:val="001666BF"/>
    <w:rsid w:val="00166AFE"/>
    <w:rsid w:val="0016742D"/>
    <w:rsid w:val="00170583"/>
    <w:rsid w:val="0017091C"/>
    <w:rsid w:val="001711B3"/>
    <w:rsid w:val="00172C93"/>
    <w:rsid w:val="00173E6A"/>
    <w:rsid w:val="00174101"/>
    <w:rsid w:val="0017485F"/>
    <w:rsid w:val="00175109"/>
    <w:rsid w:val="001752B2"/>
    <w:rsid w:val="0017552A"/>
    <w:rsid w:val="001762D4"/>
    <w:rsid w:val="0017753B"/>
    <w:rsid w:val="00177779"/>
    <w:rsid w:val="00180435"/>
    <w:rsid w:val="00181492"/>
    <w:rsid w:val="00181712"/>
    <w:rsid w:val="00182AE2"/>
    <w:rsid w:val="00183FAD"/>
    <w:rsid w:val="00184388"/>
    <w:rsid w:val="00184D4F"/>
    <w:rsid w:val="0018506A"/>
    <w:rsid w:val="001855F8"/>
    <w:rsid w:val="00185BD5"/>
    <w:rsid w:val="00186CCD"/>
    <w:rsid w:val="00187B0F"/>
    <w:rsid w:val="001908CA"/>
    <w:rsid w:val="00191038"/>
    <w:rsid w:val="00191348"/>
    <w:rsid w:val="001918E7"/>
    <w:rsid w:val="0019215E"/>
    <w:rsid w:val="0019426B"/>
    <w:rsid w:val="0019458F"/>
    <w:rsid w:val="00194D59"/>
    <w:rsid w:val="00195520"/>
    <w:rsid w:val="001956FA"/>
    <w:rsid w:val="00196518"/>
    <w:rsid w:val="001968A5"/>
    <w:rsid w:val="0019728E"/>
    <w:rsid w:val="001A0107"/>
    <w:rsid w:val="001A06C3"/>
    <w:rsid w:val="001A252B"/>
    <w:rsid w:val="001A2890"/>
    <w:rsid w:val="001A326E"/>
    <w:rsid w:val="001A3EA6"/>
    <w:rsid w:val="001A4BB4"/>
    <w:rsid w:val="001A4CC9"/>
    <w:rsid w:val="001A510C"/>
    <w:rsid w:val="001A56BD"/>
    <w:rsid w:val="001A63B6"/>
    <w:rsid w:val="001A6C80"/>
    <w:rsid w:val="001A6DBC"/>
    <w:rsid w:val="001A6EB1"/>
    <w:rsid w:val="001A7287"/>
    <w:rsid w:val="001A7B1C"/>
    <w:rsid w:val="001B0934"/>
    <w:rsid w:val="001B0ADC"/>
    <w:rsid w:val="001B0D09"/>
    <w:rsid w:val="001B1073"/>
    <w:rsid w:val="001B1142"/>
    <w:rsid w:val="001B2C1F"/>
    <w:rsid w:val="001B2C93"/>
    <w:rsid w:val="001B2E45"/>
    <w:rsid w:val="001B36D3"/>
    <w:rsid w:val="001B3BFE"/>
    <w:rsid w:val="001B402A"/>
    <w:rsid w:val="001B47F5"/>
    <w:rsid w:val="001B4A40"/>
    <w:rsid w:val="001B501D"/>
    <w:rsid w:val="001B697C"/>
    <w:rsid w:val="001B6DEE"/>
    <w:rsid w:val="001B724E"/>
    <w:rsid w:val="001B79A1"/>
    <w:rsid w:val="001B7AAA"/>
    <w:rsid w:val="001B7DB6"/>
    <w:rsid w:val="001C0F27"/>
    <w:rsid w:val="001C24B1"/>
    <w:rsid w:val="001C2A2A"/>
    <w:rsid w:val="001C3559"/>
    <w:rsid w:val="001C3F42"/>
    <w:rsid w:val="001C42D8"/>
    <w:rsid w:val="001C4311"/>
    <w:rsid w:val="001C49EC"/>
    <w:rsid w:val="001C50F7"/>
    <w:rsid w:val="001C6090"/>
    <w:rsid w:val="001D0245"/>
    <w:rsid w:val="001D11F9"/>
    <w:rsid w:val="001D2086"/>
    <w:rsid w:val="001D2F32"/>
    <w:rsid w:val="001D3949"/>
    <w:rsid w:val="001D3CBE"/>
    <w:rsid w:val="001D5318"/>
    <w:rsid w:val="001D53B3"/>
    <w:rsid w:val="001D5A82"/>
    <w:rsid w:val="001D7636"/>
    <w:rsid w:val="001D7649"/>
    <w:rsid w:val="001D7BB0"/>
    <w:rsid w:val="001D7DAA"/>
    <w:rsid w:val="001E017F"/>
    <w:rsid w:val="001E088A"/>
    <w:rsid w:val="001E1872"/>
    <w:rsid w:val="001E22FF"/>
    <w:rsid w:val="001E33F1"/>
    <w:rsid w:val="001E40BB"/>
    <w:rsid w:val="001E5B8B"/>
    <w:rsid w:val="001E5CEE"/>
    <w:rsid w:val="001E6479"/>
    <w:rsid w:val="001E7D03"/>
    <w:rsid w:val="001F0611"/>
    <w:rsid w:val="001F0B2D"/>
    <w:rsid w:val="001F3BC2"/>
    <w:rsid w:val="001F3FD8"/>
    <w:rsid w:val="001F43E7"/>
    <w:rsid w:val="001F484E"/>
    <w:rsid w:val="001F48E7"/>
    <w:rsid w:val="001F49F7"/>
    <w:rsid w:val="001F58E5"/>
    <w:rsid w:val="001F63BF"/>
    <w:rsid w:val="001F64AF"/>
    <w:rsid w:val="001F6526"/>
    <w:rsid w:val="001F7BA3"/>
    <w:rsid w:val="002004A5"/>
    <w:rsid w:val="00200C09"/>
    <w:rsid w:val="002013FE"/>
    <w:rsid w:val="0020161E"/>
    <w:rsid w:val="00201647"/>
    <w:rsid w:val="00201F29"/>
    <w:rsid w:val="00202232"/>
    <w:rsid w:val="002038DA"/>
    <w:rsid w:val="00204280"/>
    <w:rsid w:val="00204C5A"/>
    <w:rsid w:val="00205071"/>
    <w:rsid w:val="0020533C"/>
    <w:rsid w:val="00205448"/>
    <w:rsid w:val="002072C4"/>
    <w:rsid w:val="00207646"/>
    <w:rsid w:val="002076B8"/>
    <w:rsid w:val="00207FFC"/>
    <w:rsid w:val="00210051"/>
    <w:rsid w:val="00210EDF"/>
    <w:rsid w:val="002122D0"/>
    <w:rsid w:val="0021282E"/>
    <w:rsid w:val="00212A74"/>
    <w:rsid w:val="0021312E"/>
    <w:rsid w:val="00214FCC"/>
    <w:rsid w:val="002153BC"/>
    <w:rsid w:val="00215CC0"/>
    <w:rsid w:val="00215E75"/>
    <w:rsid w:val="002167B0"/>
    <w:rsid w:val="00216B31"/>
    <w:rsid w:val="00216E00"/>
    <w:rsid w:val="00217548"/>
    <w:rsid w:val="00217E6E"/>
    <w:rsid w:val="00221409"/>
    <w:rsid w:val="002219B3"/>
    <w:rsid w:val="002219C8"/>
    <w:rsid w:val="0022420A"/>
    <w:rsid w:val="0022480A"/>
    <w:rsid w:val="00224D5E"/>
    <w:rsid w:val="00224D79"/>
    <w:rsid w:val="00224EFF"/>
    <w:rsid w:val="0022543A"/>
    <w:rsid w:val="0022549A"/>
    <w:rsid w:val="00225C28"/>
    <w:rsid w:val="0022747D"/>
    <w:rsid w:val="0022770B"/>
    <w:rsid w:val="002278CF"/>
    <w:rsid w:val="002278D3"/>
    <w:rsid w:val="00227CBF"/>
    <w:rsid w:val="002306B4"/>
    <w:rsid w:val="002317E6"/>
    <w:rsid w:val="0023269D"/>
    <w:rsid w:val="00232979"/>
    <w:rsid w:val="00233033"/>
    <w:rsid w:val="002338FA"/>
    <w:rsid w:val="002346C8"/>
    <w:rsid w:val="00234844"/>
    <w:rsid w:val="00235190"/>
    <w:rsid w:val="002358B9"/>
    <w:rsid w:val="00236B56"/>
    <w:rsid w:val="00236BB5"/>
    <w:rsid w:val="00236EC9"/>
    <w:rsid w:val="002370AF"/>
    <w:rsid w:val="00237C63"/>
    <w:rsid w:val="00240215"/>
    <w:rsid w:val="00240284"/>
    <w:rsid w:val="002407CF"/>
    <w:rsid w:val="00240884"/>
    <w:rsid w:val="00240C3D"/>
    <w:rsid w:val="00241173"/>
    <w:rsid w:val="0024192D"/>
    <w:rsid w:val="00241C9D"/>
    <w:rsid w:val="0024218F"/>
    <w:rsid w:val="0024401F"/>
    <w:rsid w:val="00245B01"/>
    <w:rsid w:val="0024664F"/>
    <w:rsid w:val="00246735"/>
    <w:rsid w:val="0024682F"/>
    <w:rsid w:val="00246C5D"/>
    <w:rsid w:val="00247F7E"/>
    <w:rsid w:val="002509F9"/>
    <w:rsid w:val="00250A10"/>
    <w:rsid w:val="00251AC1"/>
    <w:rsid w:val="00251DBA"/>
    <w:rsid w:val="0025267E"/>
    <w:rsid w:val="002526EA"/>
    <w:rsid w:val="002529C9"/>
    <w:rsid w:val="002533A9"/>
    <w:rsid w:val="00253A28"/>
    <w:rsid w:val="00253BD0"/>
    <w:rsid w:val="0025460F"/>
    <w:rsid w:val="00254D85"/>
    <w:rsid w:val="00255A74"/>
    <w:rsid w:val="00255EC5"/>
    <w:rsid w:val="00255ED5"/>
    <w:rsid w:val="002564F1"/>
    <w:rsid w:val="00256A58"/>
    <w:rsid w:val="00256F7F"/>
    <w:rsid w:val="002572E8"/>
    <w:rsid w:val="00257367"/>
    <w:rsid w:val="002577DD"/>
    <w:rsid w:val="00257821"/>
    <w:rsid w:val="002601EA"/>
    <w:rsid w:val="00260ACD"/>
    <w:rsid w:val="002631DF"/>
    <w:rsid w:val="00263C49"/>
    <w:rsid w:val="00264EFF"/>
    <w:rsid w:val="0026556A"/>
    <w:rsid w:val="00267E2D"/>
    <w:rsid w:val="002716B5"/>
    <w:rsid w:val="0027170A"/>
    <w:rsid w:val="00271FBC"/>
    <w:rsid w:val="00272302"/>
    <w:rsid w:val="00272A84"/>
    <w:rsid w:val="00272ECF"/>
    <w:rsid w:val="00273BC6"/>
    <w:rsid w:val="00273CF4"/>
    <w:rsid w:val="002752DA"/>
    <w:rsid w:val="00275AEA"/>
    <w:rsid w:val="00275E50"/>
    <w:rsid w:val="0027728E"/>
    <w:rsid w:val="00277A89"/>
    <w:rsid w:val="00277B44"/>
    <w:rsid w:val="00277DE1"/>
    <w:rsid w:val="00277EFD"/>
    <w:rsid w:val="00281B97"/>
    <w:rsid w:val="00281C41"/>
    <w:rsid w:val="0028304A"/>
    <w:rsid w:val="0028325C"/>
    <w:rsid w:val="002833F0"/>
    <w:rsid w:val="002836F0"/>
    <w:rsid w:val="00283D6A"/>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524E"/>
    <w:rsid w:val="00296A66"/>
    <w:rsid w:val="00296F18"/>
    <w:rsid w:val="002975CE"/>
    <w:rsid w:val="002977E3"/>
    <w:rsid w:val="00297AE1"/>
    <w:rsid w:val="00297E5B"/>
    <w:rsid w:val="002A16D4"/>
    <w:rsid w:val="002A1D14"/>
    <w:rsid w:val="002A242F"/>
    <w:rsid w:val="002A3C78"/>
    <w:rsid w:val="002A3ED0"/>
    <w:rsid w:val="002A4379"/>
    <w:rsid w:val="002A4796"/>
    <w:rsid w:val="002A638C"/>
    <w:rsid w:val="002A68E6"/>
    <w:rsid w:val="002A7045"/>
    <w:rsid w:val="002A7FD6"/>
    <w:rsid w:val="002B192A"/>
    <w:rsid w:val="002B1C78"/>
    <w:rsid w:val="002B1EFE"/>
    <w:rsid w:val="002B2CB3"/>
    <w:rsid w:val="002B2E50"/>
    <w:rsid w:val="002B3713"/>
    <w:rsid w:val="002B392C"/>
    <w:rsid w:val="002B3BFD"/>
    <w:rsid w:val="002B401E"/>
    <w:rsid w:val="002B447B"/>
    <w:rsid w:val="002B490F"/>
    <w:rsid w:val="002B4BFD"/>
    <w:rsid w:val="002B58B5"/>
    <w:rsid w:val="002B640D"/>
    <w:rsid w:val="002B6464"/>
    <w:rsid w:val="002B6E2A"/>
    <w:rsid w:val="002B7088"/>
    <w:rsid w:val="002B7543"/>
    <w:rsid w:val="002C0524"/>
    <w:rsid w:val="002C0E0E"/>
    <w:rsid w:val="002C1145"/>
    <w:rsid w:val="002C1B74"/>
    <w:rsid w:val="002C1E46"/>
    <w:rsid w:val="002C22B3"/>
    <w:rsid w:val="002C4DFD"/>
    <w:rsid w:val="002C508B"/>
    <w:rsid w:val="002C5AAD"/>
    <w:rsid w:val="002C5D20"/>
    <w:rsid w:val="002C6A21"/>
    <w:rsid w:val="002C6ABC"/>
    <w:rsid w:val="002C6C23"/>
    <w:rsid w:val="002C77A5"/>
    <w:rsid w:val="002C7D3C"/>
    <w:rsid w:val="002D0136"/>
    <w:rsid w:val="002D08A7"/>
    <w:rsid w:val="002D0BD7"/>
    <w:rsid w:val="002D1747"/>
    <w:rsid w:val="002D234B"/>
    <w:rsid w:val="002D2398"/>
    <w:rsid w:val="002D254A"/>
    <w:rsid w:val="002D322A"/>
    <w:rsid w:val="002D425B"/>
    <w:rsid w:val="002D4DD2"/>
    <w:rsid w:val="002D566A"/>
    <w:rsid w:val="002D5CEF"/>
    <w:rsid w:val="002D5F1A"/>
    <w:rsid w:val="002D65CE"/>
    <w:rsid w:val="002E080A"/>
    <w:rsid w:val="002E08A2"/>
    <w:rsid w:val="002E1DD8"/>
    <w:rsid w:val="002E2661"/>
    <w:rsid w:val="002E2887"/>
    <w:rsid w:val="002E5250"/>
    <w:rsid w:val="002E5611"/>
    <w:rsid w:val="002E5DA8"/>
    <w:rsid w:val="002E6922"/>
    <w:rsid w:val="002E6A01"/>
    <w:rsid w:val="002E6FC5"/>
    <w:rsid w:val="002E70CF"/>
    <w:rsid w:val="002F0760"/>
    <w:rsid w:val="002F3137"/>
    <w:rsid w:val="002F318A"/>
    <w:rsid w:val="002F3230"/>
    <w:rsid w:val="002F32A6"/>
    <w:rsid w:val="002F3BCE"/>
    <w:rsid w:val="002F43F7"/>
    <w:rsid w:val="002F4FCB"/>
    <w:rsid w:val="002F567C"/>
    <w:rsid w:val="002F649E"/>
    <w:rsid w:val="002F6A5F"/>
    <w:rsid w:val="002F6F55"/>
    <w:rsid w:val="002F78C2"/>
    <w:rsid w:val="002F7D4D"/>
    <w:rsid w:val="00300E37"/>
    <w:rsid w:val="00303EF1"/>
    <w:rsid w:val="00303F31"/>
    <w:rsid w:val="003046BB"/>
    <w:rsid w:val="00304D31"/>
    <w:rsid w:val="00305036"/>
    <w:rsid w:val="00305F60"/>
    <w:rsid w:val="0030617F"/>
    <w:rsid w:val="00306626"/>
    <w:rsid w:val="003066F9"/>
    <w:rsid w:val="0030682F"/>
    <w:rsid w:val="00310201"/>
    <w:rsid w:val="00311E7F"/>
    <w:rsid w:val="0031209C"/>
    <w:rsid w:val="00312A9E"/>
    <w:rsid w:val="00312C60"/>
    <w:rsid w:val="003132C2"/>
    <w:rsid w:val="00313312"/>
    <w:rsid w:val="00313B7C"/>
    <w:rsid w:val="003147F8"/>
    <w:rsid w:val="003149CC"/>
    <w:rsid w:val="003161C2"/>
    <w:rsid w:val="003164EB"/>
    <w:rsid w:val="00316781"/>
    <w:rsid w:val="00316B29"/>
    <w:rsid w:val="003205D3"/>
    <w:rsid w:val="00320840"/>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C5"/>
    <w:rsid w:val="00330D8F"/>
    <w:rsid w:val="0033186F"/>
    <w:rsid w:val="00332243"/>
    <w:rsid w:val="00332781"/>
    <w:rsid w:val="0033377B"/>
    <w:rsid w:val="0033620E"/>
    <w:rsid w:val="00336926"/>
    <w:rsid w:val="00336E56"/>
    <w:rsid w:val="00337056"/>
    <w:rsid w:val="003405FC"/>
    <w:rsid w:val="003409B3"/>
    <w:rsid w:val="00340DC4"/>
    <w:rsid w:val="00341E2F"/>
    <w:rsid w:val="00343B7D"/>
    <w:rsid w:val="0034423B"/>
    <w:rsid w:val="00344DFC"/>
    <w:rsid w:val="00345020"/>
    <w:rsid w:val="003452A5"/>
    <w:rsid w:val="00345C38"/>
    <w:rsid w:val="003460CD"/>
    <w:rsid w:val="00346575"/>
    <w:rsid w:val="003476BA"/>
    <w:rsid w:val="00347AF7"/>
    <w:rsid w:val="00350FA6"/>
    <w:rsid w:val="00351E5C"/>
    <w:rsid w:val="00352C6E"/>
    <w:rsid w:val="00354A95"/>
    <w:rsid w:val="00355189"/>
    <w:rsid w:val="00356F77"/>
    <w:rsid w:val="003575C2"/>
    <w:rsid w:val="00357A8F"/>
    <w:rsid w:val="00357C55"/>
    <w:rsid w:val="00360DF1"/>
    <w:rsid w:val="00361794"/>
    <w:rsid w:val="00361AEC"/>
    <w:rsid w:val="00361D64"/>
    <w:rsid w:val="00362126"/>
    <w:rsid w:val="00362254"/>
    <w:rsid w:val="003625D7"/>
    <w:rsid w:val="00363522"/>
    <w:rsid w:val="00364235"/>
    <w:rsid w:val="00364F9C"/>
    <w:rsid w:val="0036550A"/>
    <w:rsid w:val="00365B03"/>
    <w:rsid w:val="00366723"/>
    <w:rsid w:val="003668C2"/>
    <w:rsid w:val="00366D48"/>
    <w:rsid w:val="00366E0A"/>
    <w:rsid w:val="0036765C"/>
    <w:rsid w:val="00370600"/>
    <w:rsid w:val="003707F3"/>
    <w:rsid w:val="00370B86"/>
    <w:rsid w:val="003716B3"/>
    <w:rsid w:val="00372D79"/>
    <w:rsid w:val="003740A2"/>
    <w:rsid w:val="00374EF8"/>
    <w:rsid w:val="00375CA8"/>
    <w:rsid w:val="00376D1B"/>
    <w:rsid w:val="003804CC"/>
    <w:rsid w:val="00380CD4"/>
    <w:rsid w:val="00382035"/>
    <w:rsid w:val="00382856"/>
    <w:rsid w:val="00383CF0"/>
    <w:rsid w:val="00384711"/>
    <w:rsid w:val="00385A21"/>
    <w:rsid w:val="00385B0B"/>
    <w:rsid w:val="00385C01"/>
    <w:rsid w:val="00385E02"/>
    <w:rsid w:val="00386416"/>
    <w:rsid w:val="00386FE8"/>
    <w:rsid w:val="003873FD"/>
    <w:rsid w:val="0039080F"/>
    <w:rsid w:val="00390F11"/>
    <w:rsid w:val="00391499"/>
    <w:rsid w:val="003924BE"/>
    <w:rsid w:val="00392EC9"/>
    <w:rsid w:val="0039358B"/>
    <w:rsid w:val="00393906"/>
    <w:rsid w:val="00393BF2"/>
    <w:rsid w:val="00393E8F"/>
    <w:rsid w:val="0039464C"/>
    <w:rsid w:val="00394B59"/>
    <w:rsid w:val="00394F48"/>
    <w:rsid w:val="003955A8"/>
    <w:rsid w:val="0039568B"/>
    <w:rsid w:val="003958C1"/>
    <w:rsid w:val="00395AC6"/>
    <w:rsid w:val="00396581"/>
    <w:rsid w:val="00396AB6"/>
    <w:rsid w:val="00396FC8"/>
    <w:rsid w:val="003973B7"/>
    <w:rsid w:val="003A0925"/>
    <w:rsid w:val="003A09CC"/>
    <w:rsid w:val="003A127A"/>
    <w:rsid w:val="003A161A"/>
    <w:rsid w:val="003A1EF2"/>
    <w:rsid w:val="003A2952"/>
    <w:rsid w:val="003A2953"/>
    <w:rsid w:val="003A2B17"/>
    <w:rsid w:val="003A3FD8"/>
    <w:rsid w:val="003A4A6E"/>
    <w:rsid w:val="003A5EBA"/>
    <w:rsid w:val="003A6C37"/>
    <w:rsid w:val="003A6D26"/>
    <w:rsid w:val="003A73AD"/>
    <w:rsid w:val="003A78EC"/>
    <w:rsid w:val="003B0CBB"/>
    <w:rsid w:val="003B0E47"/>
    <w:rsid w:val="003B1F40"/>
    <w:rsid w:val="003B2336"/>
    <w:rsid w:val="003B26DF"/>
    <w:rsid w:val="003B4186"/>
    <w:rsid w:val="003B4670"/>
    <w:rsid w:val="003B4A98"/>
    <w:rsid w:val="003B4BAB"/>
    <w:rsid w:val="003B4DE6"/>
    <w:rsid w:val="003B4E74"/>
    <w:rsid w:val="003B53C3"/>
    <w:rsid w:val="003B5766"/>
    <w:rsid w:val="003B639B"/>
    <w:rsid w:val="003B6865"/>
    <w:rsid w:val="003B6E11"/>
    <w:rsid w:val="003B7772"/>
    <w:rsid w:val="003B7C4F"/>
    <w:rsid w:val="003B7D08"/>
    <w:rsid w:val="003B7D2D"/>
    <w:rsid w:val="003C0EE0"/>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30A"/>
    <w:rsid w:val="003D08C0"/>
    <w:rsid w:val="003D0B95"/>
    <w:rsid w:val="003D144C"/>
    <w:rsid w:val="003D1912"/>
    <w:rsid w:val="003D1C79"/>
    <w:rsid w:val="003D37E5"/>
    <w:rsid w:val="003D3BAF"/>
    <w:rsid w:val="003D3C5D"/>
    <w:rsid w:val="003D42B8"/>
    <w:rsid w:val="003D4B19"/>
    <w:rsid w:val="003D5360"/>
    <w:rsid w:val="003D5B25"/>
    <w:rsid w:val="003D5BFF"/>
    <w:rsid w:val="003D6793"/>
    <w:rsid w:val="003D6B0C"/>
    <w:rsid w:val="003D728D"/>
    <w:rsid w:val="003D792F"/>
    <w:rsid w:val="003E056B"/>
    <w:rsid w:val="003E06A2"/>
    <w:rsid w:val="003E08F3"/>
    <w:rsid w:val="003E0F50"/>
    <w:rsid w:val="003E1345"/>
    <w:rsid w:val="003E19A2"/>
    <w:rsid w:val="003E1CD2"/>
    <w:rsid w:val="003E2199"/>
    <w:rsid w:val="003E255D"/>
    <w:rsid w:val="003E2641"/>
    <w:rsid w:val="003E340F"/>
    <w:rsid w:val="003E3AEC"/>
    <w:rsid w:val="003E3B31"/>
    <w:rsid w:val="003E4219"/>
    <w:rsid w:val="003E489D"/>
    <w:rsid w:val="003E58B6"/>
    <w:rsid w:val="003E5C3E"/>
    <w:rsid w:val="003E5F49"/>
    <w:rsid w:val="003E5F4B"/>
    <w:rsid w:val="003E68DE"/>
    <w:rsid w:val="003E6F7D"/>
    <w:rsid w:val="003E7235"/>
    <w:rsid w:val="003E7C54"/>
    <w:rsid w:val="003E7D73"/>
    <w:rsid w:val="003F07D9"/>
    <w:rsid w:val="003F1A74"/>
    <w:rsid w:val="003F1F4E"/>
    <w:rsid w:val="003F220C"/>
    <w:rsid w:val="003F25DC"/>
    <w:rsid w:val="003F26CC"/>
    <w:rsid w:val="003F38AB"/>
    <w:rsid w:val="003F3C12"/>
    <w:rsid w:val="003F3EBA"/>
    <w:rsid w:val="003F4AFE"/>
    <w:rsid w:val="003F59EE"/>
    <w:rsid w:val="003F63B1"/>
    <w:rsid w:val="003F69FF"/>
    <w:rsid w:val="003F6A91"/>
    <w:rsid w:val="003F6C1E"/>
    <w:rsid w:val="003F6E26"/>
    <w:rsid w:val="003F77CE"/>
    <w:rsid w:val="00400ABB"/>
    <w:rsid w:val="00400DEA"/>
    <w:rsid w:val="0040145E"/>
    <w:rsid w:val="00401795"/>
    <w:rsid w:val="00401942"/>
    <w:rsid w:val="00401C6F"/>
    <w:rsid w:val="00401DD9"/>
    <w:rsid w:val="0040314A"/>
    <w:rsid w:val="00403A4F"/>
    <w:rsid w:val="00404773"/>
    <w:rsid w:val="00404DDF"/>
    <w:rsid w:val="00404E9E"/>
    <w:rsid w:val="00404F04"/>
    <w:rsid w:val="00405028"/>
    <w:rsid w:val="00405BBE"/>
    <w:rsid w:val="00405F61"/>
    <w:rsid w:val="00406689"/>
    <w:rsid w:val="00406810"/>
    <w:rsid w:val="00406B27"/>
    <w:rsid w:val="00407882"/>
    <w:rsid w:val="00407987"/>
    <w:rsid w:val="004103E0"/>
    <w:rsid w:val="00410B96"/>
    <w:rsid w:val="00410E90"/>
    <w:rsid w:val="00411472"/>
    <w:rsid w:val="00411784"/>
    <w:rsid w:val="00412183"/>
    <w:rsid w:val="00412767"/>
    <w:rsid w:val="004127AE"/>
    <w:rsid w:val="00412A2F"/>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231D"/>
    <w:rsid w:val="0042239C"/>
    <w:rsid w:val="00422813"/>
    <w:rsid w:val="00423540"/>
    <w:rsid w:val="0042404B"/>
    <w:rsid w:val="00424264"/>
    <w:rsid w:val="00424A6D"/>
    <w:rsid w:val="00424CF7"/>
    <w:rsid w:val="0042541E"/>
    <w:rsid w:val="00425D13"/>
    <w:rsid w:val="00425D87"/>
    <w:rsid w:val="00425E5E"/>
    <w:rsid w:val="004267A7"/>
    <w:rsid w:val="004277D3"/>
    <w:rsid w:val="004309D7"/>
    <w:rsid w:val="00431F00"/>
    <w:rsid w:val="00432442"/>
    <w:rsid w:val="004326A4"/>
    <w:rsid w:val="004338D5"/>
    <w:rsid w:val="0043475B"/>
    <w:rsid w:val="004348CA"/>
    <w:rsid w:val="0043582F"/>
    <w:rsid w:val="00435CAE"/>
    <w:rsid w:val="00435DA5"/>
    <w:rsid w:val="00437E39"/>
    <w:rsid w:val="004406B7"/>
    <w:rsid w:val="00440BD7"/>
    <w:rsid w:val="004426D6"/>
    <w:rsid w:val="004432A6"/>
    <w:rsid w:val="004433AF"/>
    <w:rsid w:val="00443B6F"/>
    <w:rsid w:val="00445292"/>
    <w:rsid w:val="00445642"/>
    <w:rsid w:val="00446226"/>
    <w:rsid w:val="004465DC"/>
    <w:rsid w:val="004468F1"/>
    <w:rsid w:val="00447B63"/>
    <w:rsid w:val="00447CB0"/>
    <w:rsid w:val="00447D52"/>
    <w:rsid w:val="0045000F"/>
    <w:rsid w:val="00451131"/>
    <w:rsid w:val="00452144"/>
    <w:rsid w:val="00453DBC"/>
    <w:rsid w:val="004543B7"/>
    <w:rsid w:val="00454925"/>
    <w:rsid w:val="00454B24"/>
    <w:rsid w:val="00454B50"/>
    <w:rsid w:val="00454B59"/>
    <w:rsid w:val="004550A9"/>
    <w:rsid w:val="0045592E"/>
    <w:rsid w:val="00456512"/>
    <w:rsid w:val="004577CC"/>
    <w:rsid w:val="00457CA7"/>
    <w:rsid w:val="00457D87"/>
    <w:rsid w:val="00457F92"/>
    <w:rsid w:val="00460BB6"/>
    <w:rsid w:val="0046143E"/>
    <w:rsid w:val="00462047"/>
    <w:rsid w:val="00463677"/>
    <w:rsid w:val="00463BD8"/>
    <w:rsid w:val="00464000"/>
    <w:rsid w:val="0046486C"/>
    <w:rsid w:val="004656A0"/>
    <w:rsid w:val="004656F0"/>
    <w:rsid w:val="00465E59"/>
    <w:rsid w:val="00466691"/>
    <w:rsid w:val="00467851"/>
    <w:rsid w:val="0047002D"/>
    <w:rsid w:val="00470959"/>
    <w:rsid w:val="00470D45"/>
    <w:rsid w:val="00471040"/>
    <w:rsid w:val="00471459"/>
    <w:rsid w:val="00471EFE"/>
    <w:rsid w:val="004723B7"/>
    <w:rsid w:val="00473786"/>
    <w:rsid w:val="00474428"/>
    <w:rsid w:val="00474928"/>
    <w:rsid w:val="00475263"/>
    <w:rsid w:val="0047532D"/>
    <w:rsid w:val="004765B4"/>
    <w:rsid w:val="0048032C"/>
    <w:rsid w:val="004808A7"/>
    <w:rsid w:val="004813B4"/>
    <w:rsid w:val="00483E89"/>
    <w:rsid w:val="0048403F"/>
    <w:rsid w:val="004840AB"/>
    <w:rsid w:val="0048487D"/>
    <w:rsid w:val="0048493F"/>
    <w:rsid w:val="00485653"/>
    <w:rsid w:val="00486397"/>
    <w:rsid w:val="0048644C"/>
    <w:rsid w:val="00486E62"/>
    <w:rsid w:val="004875AD"/>
    <w:rsid w:val="0049112C"/>
    <w:rsid w:val="0049119C"/>
    <w:rsid w:val="00491747"/>
    <w:rsid w:val="004919A4"/>
    <w:rsid w:val="00491AED"/>
    <w:rsid w:val="004926C1"/>
    <w:rsid w:val="00492C06"/>
    <w:rsid w:val="00492F8F"/>
    <w:rsid w:val="00493336"/>
    <w:rsid w:val="004938F1"/>
    <w:rsid w:val="00493EDE"/>
    <w:rsid w:val="00494545"/>
    <w:rsid w:val="00495E19"/>
    <w:rsid w:val="00495EB3"/>
    <w:rsid w:val="00495FD2"/>
    <w:rsid w:val="004960C1"/>
    <w:rsid w:val="00497823"/>
    <w:rsid w:val="00497846"/>
    <w:rsid w:val="00497F82"/>
    <w:rsid w:val="004A0717"/>
    <w:rsid w:val="004A0B47"/>
    <w:rsid w:val="004A14D0"/>
    <w:rsid w:val="004A22BB"/>
    <w:rsid w:val="004A2E0C"/>
    <w:rsid w:val="004A37CF"/>
    <w:rsid w:val="004A44F5"/>
    <w:rsid w:val="004A4664"/>
    <w:rsid w:val="004A48D7"/>
    <w:rsid w:val="004A5DB7"/>
    <w:rsid w:val="004A5FE4"/>
    <w:rsid w:val="004A631F"/>
    <w:rsid w:val="004A6878"/>
    <w:rsid w:val="004B0801"/>
    <w:rsid w:val="004B0AAF"/>
    <w:rsid w:val="004B1531"/>
    <w:rsid w:val="004B1BE8"/>
    <w:rsid w:val="004B1EDF"/>
    <w:rsid w:val="004B2361"/>
    <w:rsid w:val="004B298E"/>
    <w:rsid w:val="004B2E4C"/>
    <w:rsid w:val="004B2E54"/>
    <w:rsid w:val="004B3037"/>
    <w:rsid w:val="004B3167"/>
    <w:rsid w:val="004B3212"/>
    <w:rsid w:val="004B4A0A"/>
    <w:rsid w:val="004B4EB4"/>
    <w:rsid w:val="004B56AE"/>
    <w:rsid w:val="004B5E1C"/>
    <w:rsid w:val="004B6399"/>
    <w:rsid w:val="004B72EC"/>
    <w:rsid w:val="004B74E8"/>
    <w:rsid w:val="004C0579"/>
    <w:rsid w:val="004C138F"/>
    <w:rsid w:val="004C15DD"/>
    <w:rsid w:val="004C165D"/>
    <w:rsid w:val="004C2E6C"/>
    <w:rsid w:val="004C2F0F"/>
    <w:rsid w:val="004C3186"/>
    <w:rsid w:val="004C319E"/>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ABB"/>
    <w:rsid w:val="004D32AA"/>
    <w:rsid w:val="004D36B5"/>
    <w:rsid w:val="004D51F7"/>
    <w:rsid w:val="004D54D0"/>
    <w:rsid w:val="004D5CC5"/>
    <w:rsid w:val="004D5F7F"/>
    <w:rsid w:val="004D68FE"/>
    <w:rsid w:val="004D6B9D"/>
    <w:rsid w:val="004D7293"/>
    <w:rsid w:val="004D7A83"/>
    <w:rsid w:val="004D7FB8"/>
    <w:rsid w:val="004E06DF"/>
    <w:rsid w:val="004E097B"/>
    <w:rsid w:val="004E0BB3"/>
    <w:rsid w:val="004E2054"/>
    <w:rsid w:val="004E243E"/>
    <w:rsid w:val="004E292D"/>
    <w:rsid w:val="004E3128"/>
    <w:rsid w:val="004E3404"/>
    <w:rsid w:val="004E3BA7"/>
    <w:rsid w:val="004E415E"/>
    <w:rsid w:val="004E4546"/>
    <w:rsid w:val="004E4DBE"/>
    <w:rsid w:val="004E5A07"/>
    <w:rsid w:val="004E606E"/>
    <w:rsid w:val="004E6536"/>
    <w:rsid w:val="004E6AA3"/>
    <w:rsid w:val="004E706A"/>
    <w:rsid w:val="004E70E6"/>
    <w:rsid w:val="004E721C"/>
    <w:rsid w:val="004E752B"/>
    <w:rsid w:val="004E7BBF"/>
    <w:rsid w:val="004F0A06"/>
    <w:rsid w:val="004F1C01"/>
    <w:rsid w:val="004F265C"/>
    <w:rsid w:val="004F2CCA"/>
    <w:rsid w:val="004F2CE9"/>
    <w:rsid w:val="004F2D0F"/>
    <w:rsid w:val="004F2F7F"/>
    <w:rsid w:val="004F3BD6"/>
    <w:rsid w:val="004F4067"/>
    <w:rsid w:val="004F450C"/>
    <w:rsid w:val="004F4A4D"/>
    <w:rsid w:val="004F4C36"/>
    <w:rsid w:val="004F4E5A"/>
    <w:rsid w:val="004F504D"/>
    <w:rsid w:val="004F5B02"/>
    <w:rsid w:val="004F6193"/>
    <w:rsid w:val="004F76B1"/>
    <w:rsid w:val="004F794F"/>
    <w:rsid w:val="005001E9"/>
    <w:rsid w:val="0050064E"/>
    <w:rsid w:val="005015AC"/>
    <w:rsid w:val="0050176F"/>
    <w:rsid w:val="00501B5A"/>
    <w:rsid w:val="00501BDF"/>
    <w:rsid w:val="005031E6"/>
    <w:rsid w:val="0050386D"/>
    <w:rsid w:val="00503955"/>
    <w:rsid w:val="00504E2A"/>
    <w:rsid w:val="0050655E"/>
    <w:rsid w:val="0050664E"/>
    <w:rsid w:val="005069C7"/>
    <w:rsid w:val="00506CF2"/>
    <w:rsid w:val="00507E4B"/>
    <w:rsid w:val="00507EF9"/>
    <w:rsid w:val="005105D1"/>
    <w:rsid w:val="00510976"/>
    <w:rsid w:val="005112BC"/>
    <w:rsid w:val="00511731"/>
    <w:rsid w:val="00511DAF"/>
    <w:rsid w:val="00511E71"/>
    <w:rsid w:val="0051217D"/>
    <w:rsid w:val="005121C7"/>
    <w:rsid w:val="00513023"/>
    <w:rsid w:val="005141F1"/>
    <w:rsid w:val="00514D86"/>
    <w:rsid w:val="005152DE"/>
    <w:rsid w:val="00515BFB"/>
    <w:rsid w:val="00516717"/>
    <w:rsid w:val="0051736B"/>
    <w:rsid w:val="00517D01"/>
    <w:rsid w:val="00521FBF"/>
    <w:rsid w:val="0052207D"/>
    <w:rsid w:val="0052216F"/>
    <w:rsid w:val="00522184"/>
    <w:rsid w:val="00522817"/>
    <w:rsid w:val="00522844"/>
    <w:rsid w:val="00522B4E"/>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20CF"/>
    <w:rsid w:val="005333D7"/>
    <w:rsid w:val="00533717"/>
    <w:rsid w:val="00533AB3"/>
    <w:rsid w:val="00534F51"/>
    <w:rsid w:val="00535205"/>
    <w:rsid w:val="00535EE7"/>
    <w:rsid w:val="00536054"/>
    <w:rsid w:val="00536A89"/>
    <w:rsid w:val="0053708B"/>
    <w:rsid w:val="0053709F"/>
    <w:rsid w:val="0053761A"/>
    <w:rsid w:val="005408AE"/>
    <w:rsid w:val="005408E2"/>
    <w:rsid w:val="00540FC6"/>
    <w:rsid w:val="005417C3"/>
    <w:rsid w:val="00542645"/>
    <w:rsid w:val="0054308A"/>
    <w:rsid w:val="00543103"/>
    <w:rsid w:val="005437D4"/>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393D"/>
    <w:rsid w:val="00553BB4"/>
    <w:rsid w:val="00553F64"/>
    <w:rsid w:val="00554CE3"/>
    <w:rsid w:val="0055529D"/>
    <w:rsid w:val="00555D5E"/>
    <w:rsid w:val="005563CD"/>
    <w:rsid w:val="00556EFE"/>
    <w:rsid w:val="00557120"/>
    <w:rsid w:val="00560630"/>
    <w:rsid w:val="005609A0"/>
    <w:rsid w:val="00560BA8"/>
    <w:rsid w:val="00560EBE"/>
    <w:rsid w:val="00560F7C"/>
    <w:rsid w:val="00561374"/>
    <w:rsid w:val="00561728"/>
    <w:rsid w:val="005618D5"/>
    <w:rsid w:val="00562543"/>
    <w:rsid w:val="00562931"/>
    <w:rsid w:val="00562FF5"/>
    <w:rsid w:val="0056388A"/>
    <w:rsid w:val="00563B72"/>
    <w:rsid w:val="00564192"/>
    <w:rsid w:val="005645C6"/>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6F1D"/>
    <w:rsid w:val="00577736"/>
    <w:rsid w:val="00577F39"/>
    <w:rsid w:val="0058018B"/>
    <w:rsid w:val="00581494"/>
    <w:rsid w:val="005819B6"/>
    <w:rsid w:val="00581EFE"/>
    <w:rsid w:val="00581F51"/>
    <w:rsid w:val="00581F6B"/>
    <w:rsid w:val="00582A3D"/>
    <w:rsid w:val="00582B3F"/>
    <w:rsid w:val="005833CC"/>
    <w:rsid w:val="00583832"/>
    <w:rsid w:val="00583B5F"/>
    <w:rsid w:val="005852F9"/>
    <w:rsid w:val="00585613"/>
    <w:rsid w:val="00585A7F"/>
    <w:rsid w:val="00586F94"/>
    <w:rsid w:val="0058700C"/>
    <w:rsid w:val="005877E6"/>
    <w:rsid w:val="00590DFD"/>
    <w:rsid w:val="00590E35"/>
    <w:rsid w:val="00591406"/>
    <w:rsid w:val="00591E4A"/>
    <w:rsid w:val="00592263"/>
    <w:rsid w:val="005939DB"/>
    <w:rsid w:val="00594062"/>
    <w:rsid w:val="005942BF"/>
    <w:rsid w:val="005944ED"/>
    <w:rsid w:val="005945A7"/>
    <w:rsid w:val="005948DF"/>
    <w:rsid w:val="00594BB1"/>
    <w:rsid w:val="00594BF0"/>
    <w:rsid w:val="00595E7C"/>
    <w:rsid w:val="00596393"/>
    <w:rsid w:val="00596AFF"/>
    <w:rsid w:val="005972E5"/>
    <w:rsid w:val="00597389"/>
    <w:rsid w:val="005A06AB"/>
    <w:rsid w:val="005A0DF1"/>
    <w:rsid w:val="005A134B"/>
    <w:rsid w:val="005A1C01"/>
    <w:rsid w:val="005A2932"/>
    <w:rsid w:val="005A3D7F"/>
    <w:rsid w:val="005A3E49"/>
    <w:rsid w:val="005A4369"/>
    <w:rsid w:val="005A4F5D"/>
    <w:rsid w:val="005A501B"/>
    <w:rsid w:val="005A5534"/>
    <w:rsid w:val="005A574A"/>
    <w:rsid w:val="005A5B16"/>
    <w:rsid w:val="005A5D68"/>
    <w:rsid w:val="005A61ED"/>
    <w:rsid w:val="005A6989"/>
    <w:rsid w:val="005A6AEF"/>
    <w:rsid w:val="005A705E"/>
    <w:rsid w:val="005A70DB"/>
    <w:rsid w:val="005B020B"/>
    <w:rsid w:val="005B0482"/>
    <w:rsid w:val="005B18FA"/>
    <w:rsid w:val="005B2F09"/>
    <w:rsid w:val="005B3767"/>
    <w:rsid w:val="005B644D"/>
    <w:rsid w:val="005B6AE3"/>
    <w:rsid w:val="005B7286"/>
    <w:rsid w:val="005B78D7"/>
    <w:rsid w:val="005B7C93"/>
    <w:rsid w:val="005C059B"/>
    <w:rsid w:val="005C1195"/>
    <w:rsid w:val="005C267B"/>
    <w:rsid w:val="005C26BF"/>
    <w:rsid w:val="005C2C83"/>
    <w:rsid w:val="005C3268"/>
    <w:rsid w:val="005C367D"/>
    <w:rsid w:val="005C3FA9"/>
    <w:rsid w:val="005C4066"/>
    <w:rsid w:val="005C4969"/>
    <w:rsid w:val="005C58C7"/>
    <w:rsid w:val="005C5F30"/>
    <w:rsid w:val="005C741A"/>
    <w:rsid w:val="005D01F6"/>
    <w:rsid w:val="005D0400"/>
    <w:rsid w:val="005D0503"/>
    <w:rsid w:val="005D052D"/>
    <w:rsid w:val="005D1127"/>
    <w:rsid w:val="005D1246"/>
    <w:rsid w:val="005D1ED9"/>
    <w:rsid w:val="005D224F"/>
    <w:rsid w:val="005D26FA"/>
    <w:rsid w:val="005D297D"/>
    <w:rsid w:val="005D2E99"/>
    <w:rsid w:val="005D3085"/>
    <w:rsid w:val="005D326A"/>
    <w:rsid w:val="005D32E4"/>
    <w:rsid w:val="005D33D5"/>
    <w:rsid w:val="005D34ED"/>
    <w:rsid w:val="005D37BE"/>
    <w:rsid w:val="005D3B41"/>
    <w:rsid w:val="005D4894"/>
    <w:rsid w:val="005D4999"/>
    <w:rsid w:val="005D49A1"/>
    <w:rsid w:val="005D4BF8"/>
    <w:rsid w:val="005D5E97"/>
    <w:rsid w:val="005D5F9D"/>
    <w:rsid w:val="005D61FF"/>
    <w:rsid w:val="005D6945"/>
    <w:rsid w:val="005D69B2"/>
    <w:rsid w:val="005D6C3D"/>
    <w:rsid w:val="005E04CE"/>
    <w:rsid w:val="005E09BC"/>
    <w:rsid w:val="005E0FA8"/>
    <w:rsid w:val="005E1381"/>
    <w:rsid w:val="005E1418"/>
    <w:rsid w:val="005E2AE9"/>
    <w:rsid w:val="005E3BD2"/>
    <w:rsid w:val="005E418A"/>
    <w:rsid w:val="005E49F9"/>
    <w:rsid w:val="005E54AA"/>
    <w:rsid w:val="005E5C6B"/>
    <w:rsid w:val="005E6DD1"/>
    <w:rsid w:val="005E7181"/>
    <w:rsid w:val="005E7619"/>
    <w:rsid w:val="005E7B5B"/>
    <w:rsid w:val="005F03A8"/>
    <w:rsid w:val="005F0464"/>
    <w:rsid w:val="005F1B4D"/>
    <w:rsid w:val="005F33FE"/>
    <w:rsid w:val="005F41AF"/>
    <w:rsid w:val="005F476C"/>
    <w:rsid w:val="005F5989"/>
    <w:rsid w:val="005F5D3B"/>
    <w:rsid w:val="005F66C2"/>
    <w:rsid w:val="005F6D70"/>
    <w:rsid w:val="0060064F"/>
    <w:rsid w:val="00601485"/>
    <w:rsid w:val="006014AA"/>
    <w:rsid w:val="006018CF"/>
    <w:rsid w:val="0060198B"/>
    <w:rsid w:val="00601A23"/>
    <w:rsid w:val="00601AF6"/>
    <w:rsid w:val="00601CBD"/>
    <w:rsid w:val="00603B80"/>
    <w:rsid w:val="00604D09"/>
    <w:rsid w:val="00604DFB"/>
    <w:rsid w:val="00605091"/>
    <w:rsid w:val="006052EE"/>
    <w:rsid w:val="00605565"/>
    <w:rsid w:val="006056CC"/>
    <w:rsid w:val="006056D0"/>
    <w:rsid w:val="006060C0"/>
    <w:rsid w:val="00606536"/>
    <w:rsid w:val="006072A5"/>
    <w:rsid w:val="00607500"/>
    <w:rsid w:val="006105FD"/>
    <w:rsid w:val="00610E3C"/>
    <w:rsid w:val="0061109B"/>
    <w:rsid w:val="00611606"/>
    <w:rsid w:val="00611AD7"/>
    <w:rsid w:val="00611E60"/>
    <w:rsid w:val="00611F6B"/>
    <w:rsid w:val="00612266"/>
    <w:rsid w:val="006125EC"/>
    <w:rsid w:val="00613146"/>
    <w:rsid w:val="00613F07"/>
    <w:rsid w:val="0061426F"/>
    <w:rsid w:val="006151A8"/>
    <w:rsid w:val="006153F4"/>
    <w:rsid w:val="00616A6B"/>
    <w:rsid w:val="00616C6D"/>
    <w:rsid w:val="00616DB6"/>
    <w:rsid w:val="006173A0"/>
    <w:rsid w:val="00617644"/>
    <w:rsid w:val="00617678"/>
    <w:rsid w:val="006201A8"/>
    <w:rsid w:val="0062032D"/>
    <w:rsid w:val="00620856"/>
    <w:rsid w:val="00620D43"/>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50C8"/>
    <w:rsid w:val="00625BDB"/>
    <w:rsid w:val="00627A86"/>
    <w:rsid w:val="00627FF5"/>
    <w:rsid w:val="006301DB"/>
    <w:rsid w:val="00630226"/>
    <w:rsid w:val="00630640"/>
    <w:rsid w:val="00630728"/>
    <w:rsid w:val="006308CC"/>
    <w:rsid w:val="00630BA1"/>
    <w:rsid w:val="00631275"/>
    <w:rsid w:val="006313C9"/>
    <w:rsid w:val="006318EF"/>
    <w:rsid w:val="00631A7B"/>
    <w:rsid w:val="0063320C"/>
    <w:rsid w:val="006338AB"/>
    <w:rsid w:val="00633D3F"/>
    <w:rsid w:val="00633F94"/>
    <w:rsid w:val="0063430A"/>
    <w:rsid w:val="00634C89"/>
    <w:rsid w:val="00634D95"/>
    <w:rsid w:val="006350E6"/>
    <w:rsid w:val="00635C28"/>
    <w:rsid w:val="00636018"/>
    <w:rsid w:val="006365D6"/>
    <w:rsid w:val="00636995"/>
    <w:rsid w:val="00636E3B"/>
    <w:rsid w:val="006400B1"/>
    <w:rsid w:val="0064024E"/>
    <w:rsid w:val="006405B0"/>
    <w:rsid w:val="00641265"/>
    <w:rsid w:val="006412C7"/>
    <w:rsid w:val="0064144B"/>
    <w:rsid w:val="006422AC"/>
    <w:rsid w:val="00642540"/>
    <w:rsid w:val="00642839"/>
    <w:rsid w:val="00642E7A"/>
    <w:rsid w:val="00643BEE"/>
    <w:rsid w:val="006443F8"/>
    <w:rsid w:val="006446BC"/>
    <w:rsid w:val="00644D5C"/>
    <w:rsid w:val="00644FCC"/>
    <w:rsid w:val="0064574B"/>
    <w:rsid w:val="00645C0B"/>
    <w:rsid w:val="00646785"/>
    <w:rsid w:val="00646A1E"/>
    <w:rsid w:val="00647774"/>
    <w:rsid w:val="00647F08"/>
    <w:rsid w:val="00650733"/>
    <w:rsid w:val="00650B67"/>
    <w:rsid w:val="0065134D"/>
    <w:rsid w:val="0065136E"/>
    <w:rsid w:val="0065187F"/>
    <w:rsid w:val="006519A3"/>
    <w:rsid w:val="00651B5A"/>
    <w:rsid w:val="00652071"/>
    <w:rsid w:val="006526A4"/>
    <w:rsid w:val="00652B38"/>
    <w:rsid w:val="00652B48"/>
    <w:rsid w:val="00652C18"/>
    <w:rsid w:val="00653700"/>
    <w:rsid w:val="00654498"/>
    <w:rsid w:val="00654629"/>
    <w:rsid w:val="00654779"/>
    <w:rsid w:val="00654903"/>
    <w:rsid w:val="00654A23"/>
    <w:rsid w:val="00654BA6"/>
    <w:rsid w:val="006557AD"/>
    <w:rsid w:val="00655D5B"/>
    <w:rsid w:val="00656572"/>
    <w:rsid w:val="006575F4"/>
    <w:rsid w:val="00657624"/>
    <w:rsid w:val="00657685"/>
    <w:rsid w:val="00657BEF"/>
    <w:rsid w:val="00657D67"/>
    <w:rsid w:val="006601D2"/>
    <w:rsid w:val="00660307"/>
    <w:rsid w:val="0066091A"/>
    <w:rsid w:val="00660D64"/>
    <w:rsid w:val="0066240F"/>
    <w:rsid w:val="0066245C"/>
    <w:rsid w:val="0066343E"/>
    <w:rsid w:val="006637F1"/>
    <w:rsid w:val="00663C35"/>
    <w:rsid w:val="00664231"/>
    <w:rsid w:val="006644AC"/>
    <w:rsid w:val="0066483E"/>
    <w:rsid w:val="0066585F"/>
    <w:rsid w:val="0066667B"/>
    <w:rsid w:val="00667830"/>
    <w:rsid w:val="00667917"/>
    <w:rsid w:val="00667BFF"/>
    <w:rsid w:val="006700E1"/>
    <w:rsid w:val="00670A04"/>
    <w:rsid w:val="00670CB3"/>
    <w:rsid w:val="00671C18"/>
    <w:rsid w:val="006729F8"/>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605"/>
    <w:rsid w:val="00682AAF"/>
    <w:rsid w:val="00682C06"/>
    <w:rsid w:val="0068323D"/>
    <w:rsid w:val="00683E7C"/>
    <w:rsid w:val="00684097"/>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118E"/>
    <w:rsid w:val="00691655"/>
    <w:rsid w:val="00691E75"/>
    <w:rsid w:val="0069211F"/>
    <w:rsid w:val="0069334C"/>
    <w:rsid w:val="00694931"/>
    <w:rsid w:val="00694CFE"/>
    <w:rsid w:val="00695E2D"/>
    <w:rsid w:val="006963CF"/>
    <w:rsid w:val="00696C95"/>
    <w:rsid w:val="006971E0"/>
    <w:rsid w:val="00697ADE"/>
    <w:rsid w:val="006A0A78"/>
    <w:rsid w:val="006A0C8C"/>
    <w:rsid w:val="006A0D4E"/>
    <w:rsid w:val="006A1553"/>
    <w:rsid w:val="006A205D"/>
    <w:rsid w:val="006A26E2"/>
    <w:rsid w:val="006A30EB"/>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DEE"/>
    <w:rsid w:val="006B30A4"/>
    <w:rsid w:val="006B32C5"/>
    <w:rsid w:val="006B33E0"/>
    <w:rsid w:val="006B41D2"/>
    <w:rsid w:val="006B4662"/>
    <w:rsid w:val="006B62CE"/>
    <w:rsid w:val="006B6353"/>
    <w:rsid w:val="006B6AFE"/>
    <w:rsid w:val="006B6C81"/>
    <w:rsid w:val="006C002C"/>
    <w:rsid w:val="006C0646"/>
    <w:rsid w:val="006C13CA"/>
    <w:rsid w:val="006C1A1C"/>
    <w:rsid w:val="006C20DF"/>
    <w:rsid w:val="006C25B1"/>
    <w:rsid w:val="006C285F"/>
    <w:rsid w:val="006C2AA0"/>
    <w:rsid w:val="006C2C53"/>
    <w:rsid w:val="006C2C80"/>
    <w:rsid w:val="006C3BBB"/>
    <w:rsid w:val="006C3C14"/>
    <w:rsid w:val="006C44A2"/>
    <w:rsid w:val="006C48B1"/>
    <w:rsid w:val="006C5644"/>
    <w:rsid w:val="006C6099"/>
    <w:rsid w:val="006C656B"/>
    <w:rsid w:val="006C6B5C"/>
    <w:rsid w:val="006C75CF"/>
    <w:rsid w:val="006C7E06"/>
    <w:rsid w:val="006D087F"/>
    <w:rsid w:val="006D1111"/>
    <w:rsid w:val="006D21E6"/>
    <w:rsid w:val="006D3408"/>
    <w:rsid w:val="006D522C"/>
    <w:rsid w:val="006D5E63"/>
    <w:rsid w:val="006D6057"/>
    <w:rsid w:val="006D605E"/>
    <w:rsid w:val="006D60D9"/>
    <w:rsid w:val="006D7FDC"/>
    <w:rsid w:val="006E1B36"/>
    <w:rsid w:val="006E2490"/>
    <w:rsid w:val="006E27EB"/>
    <w:rsid w:val="006E2B7B"/>
    <w:rsid w:val="006E36C9"/>
    <w:rsid w:val="006E4399"/>
    <w:rsid w:val="006E4690"/>
    <w:rsid w:val="006E4E17"/>
    <w:rsid w:val="006E50B7"/>
    <w:rsid w:val="006E55C3"/>
    <w:rsid w:val="006E5826"/>
    <w:rsid w:val="006E588B"/>
    <w:rsid w:val="006E5F14"/>
    <w:rsid w:val="006E65FA"/>
    <w:rsid w:val="006E669C"/>
    <w:rsid w:val="006E68D1"/>
    <w:rsid w:val="006E6B22"/>
    <w:rsid w:val="006E6B6F"/>
    <w:rsid w:val="006E75F8"/>
    <w:rsid w:val="006F03CB"/>
    <w:rsid w:val="006F07BF"/>
    <w:rsid w:val="006F102C"/>
    <w:rsid w:val="006F13E1"/>
    <w:rsid w:val="006F1A0E"/>
    <w:rsid w:val="006F2051"/>
    <w:rsid w:val="006F25AA"/>
    <w:rsid w:val="006F3493"/>
    <w:rsid w:val="006F3C72"/>
    <w:rsid w:val="006F3D16"/>
    <w:rsid w:val="006F44C8"/>
    <w:rsid w:val="006F51DB"/>
    <w:rsid w:val="006F5364"/>
    <w:rsid w:val="006F557E"/>
    <w:rsid w:val="006F598F"/>
    <w:rsid w:val="006F5E91"/>
    <w:rsid w:val="006F5F82"/>
    <w:rsid w:val="006F603E"/>
    <w:rsid w:val="006F69DC"/>
    <w:rsid w:val="006F72F8"/>
    <w:rsid w:val="006F751A"/>
    <w:rsid w:val="006F7625"/>
    <w:rsid w:val="007002E0"/>
    <w:rsid w:val="007004FC"/>
    <w:rsid w:val="007005C7"/>
    <w:rsid w:val="00700AD5"/>
    <w:rsid w:val="00700B11"/>
    <w:rsid w:val="00700BEB"/>
    <w:rsid w:val="00700EA5"/>
    <w:rsid w:val="0070126F"/>
    <w:rsid w:val="00702D25"/>
    <w:rsid w:val="00703055"/>
    <w:rsid w:val="00703939"/>
    <w:rsid w:val="00704087"/>
    <w:rsid w:val="00704F55"/>
    <w:rsid w:val="007053CE"/>
    <w:rsid w:val="007063D2"/>
    <w:rsid w:val="0070641B"/>
    <w:rsid w:val="007067AF"/>
    <w:rsid w:val="007069BB"/>
    <w:rsid w:val="00707735"/>
    <w:rsid w:val="00710D17"/>
    <w:rsid w:val="00711CDB"/>
    <w:rsid w:val="00711F3E"/>
    <w:rsid w:val="00712535"/>
    <w:rsid w:val="007132B5"/>
    <w:rsid w:val="0071347A"/>
    <w:rsid w:val="00713E69"/>
    <w:rsid w:val="00714000"/>
    <w:rsid w:val="00714AC9"/>
    <w:rsid w:val="007150E6"/>
    <w:rsid w:val="00715E67"/>
    <w:rsid w:val="00716C80"/>
    <w:rsid w:val="00720131"/>
    <w:rsid w:val="00721A30"/>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9B"/>
    <w:rsid w:val="00727EAD"/>
    <w:rsid w:val="00730A77"/>
    <w:rsid w:val="00731479"/>
    <w:rsid w:val="00732018"/>
    <w:rsid w:val="0073209F"/>
    <w:rsid w:val="00732AE1"/>
    <w:rsid w:val="00733AE0"/>
    <w:rsid w:val="00734CA6"/>
    <w:rsid w:val="00734FA2"/>
    <w:rsid w:val="0073550C"/>
    <w:rsid w:val="007369AA"/>
    <w:rsid w:val="00736A7F"/>
    <w:rsid w:val="007372A2"/>
    <w:rsid w:val="00737320"/>
    <w:rsid w:val="00737578"/>
    <w:rsid w:val="0073766B"/>
    <w:rsid w:val="007377AA"/>
    <w:rsid w:val="00737982"/>
    <w:rsid w:val="007379B4"/>
    <w:rsid w:val="0074005F"/>
    <w:rsid w:val="007403C2"/>
    <w:rsid w:val="00741FBA"/>
    <w:rsid w:val="00742358"/>
    <w:rsid w:val="007423A6"/>
    <w:rsid w:val="00742ACA"/>
    <w:rsid w:val="00742D0A"/>
    <w:rsid w:val="00743622"/>
    <w:rsid w:val="007439C7"/>
    <w:rsid w:val="00744CE0"/>
    <w:rsid w:val="0074514B"/>
    <w:rsid w:val="00745450"/>
    <w:rsid w:val="00746B78"/>
    <w:rsid w:val="00746C23"/>
    <w:rsid w:val="0074723E"/>
    <w:rsid w:val="00750D31"/>
    <w:rsid w:val="00751152"/>
    <w:rsid w:val="007514AB"/>
    <w:rsid w:val="007515D6"/>
    <w:rsid w:val="00751773"/>
    <w:rsid w:val="00752682"/>
    <w:rsid w:val="007527B5"/>
    <w:rsid w:val="00753462"/>
    <w:rsid w:val="0075389C"/>
    <w:rsid w:val="00754B0F"/>
    <w:rsid w:val="007562F8"/>
    <w:rsid w:val="0075643A"/>
    <w:rsid w:val="007567B4"/>
    <w:rsid w:val="00756FCC"/>
    <w:rsid w:val="007579E3"/>
    <w:rsid w:val="00760144"/>
    <w:rsid w:val="00760309"/>
    <w:rsid w:val="00760534"/>
    <w:rsid w:val="00760649"/>
    <w:rsid w:val="00760955"/>
    <w:rsid w:val="00760C46"/>
    <w:rsid w:val="00760C6C"/>
    <w:rsid w:val="007624FB"/>
    <w:rsid w:val="0076259C"/>
    <w:rsid w:val="0076319B"/>
    <w:rsid w:val="007636EC"/>
    <w:rsid w:val="0076390A"/>
    <w:rsid w:val="00763B82"/>
    <w:rsid w:val="00763F33"/>
    <w:rsid w:val="0076402E"/>
    <w:rsid w:val="00764B4D"/>
    <w:rsid w:val="00765202"/>
    <w:rsid w:val="00765266"/>
    <w:rsid w:val="0076544B"/>
    <w:rsid w:val="007655E0"/>
    <w:rsid w:val="00766A4E"/>
    <w:rsid w:val="00766FF1"/>
    <w:rsid w:val="00767334"/>
    <w:rsid w:val="00767B25"/>
    <w:rsid w:val="00770E5D"/>
    <w:rsid w:val="00771249"/>
    <w:rsid w:val="00771C45"/>
    <w:rsid w:val="00771D4C"/>
    <w:rsid w:val="0077219A"/>
    <w:rsid w:val="00772A25"/>
    <w:rsid w:val="00772D34"/>
    <w:rsid w:val="0077362D"/>
    <w:rsid w:val="00773843"/>
    <w:rsid w:val="00774DD5"/>
    <w:rsid w:val="0077583A"/>
    <w:rsid w:val="00775C11"/>
    <w:rsid w:val="00775CD7"/>
    <w:rsid w:val="00775D52"/>
    <w:rsid w:val="00776617"/>
    <w:rsid w:val="00776E7D"/>
    <w:rsid w:val="007773B9"/>
    <w:rsid w:val="007778C0"/>
    <w:rsid w:val="007800A5"/>
    <w:rsid w:val="007808FE"/>
    <w:rsid w:val="0078091D"/>
    <w:rsid w:val="0078126B"/>
    <w:rsid w:val="00781386"/>
    <w:rsid w:val="00781F29"/>
    <w:rsid w:val="00782569"/>
    <w:rsid w:val="0078258C"/>
    <w:rsid w:val="00782D0C"/>
    <w:rsid w:val="007838DC"/>
    <w:rsid w:val="00784750"/>
    <w:rsid w:val="00784D1B"/>
    <w:rsid w:val="00785380"/>
    <w:rsid w:val="00785E01"/>
    <w:rsid w:val="00786987"/>
    <w:rsid w:val="00786DC9"/>
    <w:rsid w:val="00786E1C"/>
    <w:rsid w:val="007870B1"/>
    <w:rsid w:val="00787340"/>
    <w:rsid w:val="00787A65"/>
    <w:rsid w:val="00787CC1"/>
    <w:rsid w:val="007904E6"/>
    <w:rsid w:val="007916A5"/>
    <w:rsid w:val="00791B6F"/>
    <w:rsid w:val="00793103"/>
    <w:rsid w:val="00793DD9"/>
    <w:rsid w:val="00794552"/>
    <w:rsid w:val="00794991"/>
    <w:rsid w:val="00794BAD"/>
    <w:rsid w:val="00794E35"/>
    <w:rsid w:val="007950D3"/>
    <w:rsid w:val="00795FC2"/>
    <w:rsid w:val="00796874"/>
    <w:rsid w:val="00796BE1"/>
    <w:rsid w:val="007970A7"/>
    <w:rsid w:val="00797317"/>
    <w:rsid w:val="007A09D8"/>
    <w:rsid w:val="007A1164"/>
    <w:rsid w:val="007A1DEC"/>
    <w:rsid w:val="007A1F60"/>
    <w:rsid w:val="007A237F"/>
    <w:rsid w:val="007A2398"/>
    <w:rsid w:val="007A2688"/>
    <w:rsid w:val="007A2834"/>
    <w:rsid w:val="007A2B57"/>
    <w:rsid w:val="007A312C"/>
    <w:rsid w:val="007A3307"/>
    <w:rsid w:val="007A38CD"/>
    <w:rsid w:val="007A3991"/>
    <w:rsid w:val="007A3C43"/>
    <w:rsid w:val="007A45CF"/>
    <w:rsid w:val="007A48FC"/>
    <w:rsid w:val="007A4E26"/>
    <w:rsid w:val="007A4E61"/>
    <w:rsid w:val="007A57F2"/>
    <w:rsid w:val="007A5F20"/>
    <w:rsid w:val="007A6D80"/>
    <w:rsid w:val="007A704B"/>
    <w:rsid w:val="007A7143"/>
    <w:rsid w:val="007A732D"/>
    <w:rsid w:val="007A7971"/>
    <w:rsid w:val="007B06FD"/>
    <w:rsid w:val="007B0EB1"/>
    <w:rsid w:val="007B1598"/>
    <w:rsid w:val="007B1B98"/>
    <w:rsid w:val="007B21F9"/>
    <w:rsid w:val="007B22A2"/>
    <w:rsid w:val="007B26FA"/>
    <w:rsid w:val="007B2733"/>
    <w:rsid w:val="007B2A45"/>
    <w:rsid w:val="007B2E01"/>
    <w:rsid w:val="007B336E"/>
    <w:rsid w:val="007B38AF"/>
    <w:rsid w:val="007B3D56"/>
    <w:rsid w:val="007B4718"/>
    <w:rsid w:val="007B49EB"/>
    <w:rsid w:val="007B5886"/>
    <w:rsid w:val="007B63A9"/>
    <w:rsid w:val="007B6B80"/>
    <w:rsid w:val="007B7DDC"/>
    <w:rsid w:val="007C007E"/>
    <w:rsid w:val="007C0110"/>
    <w:rsid w:val="007C14B2"/>
    <w:rsid w:val="007C205C"/>
    <w:rsid w:val="007C210E"/>
    <w:rsid w:val="007C3041"/>
    <w:rsid w:val="007C43F6"/>
    <w:rsid w:val="007C4A14"/>
    <w:rsid w:val="007C4CB1"/>
    <w:rsid w:val="007C4D6C"/>
    <w:rsid w:val="007C551B"/>
    <w:rsid w:val="007C5706"/>
    <w:rsid w:val="007C5871"/>
    <w:rsid w:val="007C5975"/>
    <w:rsid w:val="007C59E9"/>
    <w:rsid w:val="007C681A"/>
    <w:rsid w:val="007C6B3A"/>
    <w:rsid w:val="007C709E"/>
    <w:rsid w:val="007D05FA"/>
    <w:rsid w:val="007D0C4F"/>
    <w:rsid w:val="007D18E1"/>
    <w:rsid w:val="007D1905"/>
    <w:rsid w:val="007D207F"/>
    <w:rsid w:val="007D314A"/>
    <w:rsid w:val="007D3A5F"/>
    <w:rsid w:val="007D3BC4"/>
    <w:rsid w:val="007D3C5F"/>
    <w:rsid w:val="007D4051"/>
    <w:rsid w:val="007D5027"/>
    <w:rsid w:val="007D59C7"/>
    <w:rsid w:val="007D5BDC"/>
    <w:rsid w:val="007D6536"/>
    <w:rsid w:val="007D6D24"/>
    <w:rsid w:val="007D6EB1"/>
    <w:rsid w:val="007D71C6"/>
    <w:rsid w:val="007D73E2"/>
    <w:rsid w:val="007D780B"/>
    <w:rsid w:val="007D79B1"/>
    <w:rsid w:val="007E1E68"/>
    <w:rsid w:val="007E2899"/>
    <w:rsid w:val="007E33D1"/>
    <w:rsid w:val="007E3A00"/>
    <w:rsid w:val="007E3B1E"/>
    <w:rsid w:val="007E3F0C"/>
    <w:rsid w:val="007E4152"/>
    <w:rsid w:val="007E4AA4"/>
    <w:rsid w:val="007E50E3"/>
    <w:rsid w:val="007E5E50"/>
    <w:rsid w:val="007E6533"/>
    <w:rsid w:val="007E6738"/>
    <w:rsid w:val="007E694D"/>
    <w:rsid w:val="007E6B45"/>
    <w:rsid w:val="007E72C0"/>
    <w:rsid w:val="007E756E"/>
    <w:rsid w:val="007E786D"/>
    <w:rsid w:val="007E7C74"/>
    <w:rsid w:val="007F05C3"/>
    <w:rsid w:val="007F0793"/>
    <w:rsid w:val="007F0E70"/>
    <w:rsid w:val="007F11A1"/>
    <w:rsid w:val="007F1649"/>
    <w:rsid w:val="007F1E0D"/>
    <w:rsid w:val="007F2246"/>
    <w:rsid w:val="007F2358"/>
    <w:rsid w:val="007F24D2"/>
    <w:rsid w:val="007F2B44"/>
    <w:rsid w:val="007F35FD"/>
    <w:rsid w:val="007F3773"/>
    <w:rsid w:val="007F3864"/>
    <w:rsid w:val="007F400F"/>
    <w:rsid w:val="007F4532"/>
    <w:rsid w:val="007F489D"/>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A12"/>
    <w:rsid w:val="00801BAD"/>
    <w:rsid w:val="0080207C"/>
    <w:rsid w:val="00804A82"/>
    <w:rsid w:val="0080568F"/>
    <w:rsid w:val="008062A6"/>
    <w:rsid w:val="00807C9B"/>
    <w:rsid w:val="00810902"/>
    <w:rsid w:val="00810B5D"/>
    <w:rsid w:val="00810CD6"/>
    <w:rsid w:val="00810F06"/>
    <w:rsid w:val="00810F33"/>
    <w:rsid w:val="008112AB"/>
    <w:rsid w:val="008116C4"/>
    <w:rsid w:val="00811DBB"/>
    <w:rsid w:val="00812423"/>
    <w:rsid w:val="00812A4C"/>
    <w:rsid w:val="00812F52"/>
    <w:rsid w:val="008131D0"/>
    <w:rsid w:val="008134AC"/>
    <w:rsid w:val="0081381A"/>
    <w:rsid w:val="00813F28"/>
    <w:rsid w:val="00814A62"/>
    <w:rsid w:val="00815236"/>
    <w:rsid w:val="00815411"/>
    <w:rsid w:val="0081572F"/>
    <w:rsid w:val="00815970"/>
    <w:rsid w:val="00815C9C"/>
    <w:rsid w:val="00815D80"/>
    <w:rsid w:val="0081615A"/>
    <w:rsid w:val="0081627F"/>
    <w:rsid w:val="008162B2"/>
    <w:rsid w:val="00816B6D"/>
    <w:rsid w:val="00816D71"/>
    <w:rsid w:val="008170A3"/>
    <w:rsid w:val="0082089F"/>
    <w:rsid w:val="00821269"/>
    <w:rsid w:val="008219F8"/>
    <w:rsid w:val="00821B91"/>
    <w:rsid w:val="00821D13"/>
    <w:rsid w:val="00822579"/>
    <w:rsid w:val="0082270F"/>
    <w:rsid w:val="008231D1"/>
    <w:rsid w:val="008236A5"/>
    <w:rsid w:val="00824332"/>
    <w:rsid w:val="008248C8"/>
    <w:rsid w:val="00824B57"/>
    <w:rsid w:val="00825B9F"/>
    <w:rsid w:val="0082678D"/>
    <w:rsid w:val="008272BB"/>
    <w:rsid w:val="0083072F"/>
    <w:rsid w:val="008308AB"/>
    <w:rsid w:val="008316B3"/>
    <w:rsid w:val="00832EB9"/>
    <w:rsid w:val="00833908"/>
    <w:rsid w:val="008339C5"/>
    <w:rsid w:val="00833A8C"/>
    <w:rsid w:val="00833DE5"/>
    <w:rsid w:val="0083512F"/>
    <w:rsid w:val="00835BA0"/>
    <w:rsid w:val="00836067"/>
    <w:rsid w:val="008362FB"/>
    <w:rsid w:val="00836BF9"/>
    <w:rsid w:val="00837229"/>
    <w:rsid w:val="00837E7D"/>
    <w:rsid w:val="00840F8D"/>
    <w:rsid w:val="00841A7E"/>
    <w:rsid w:val="0084233D"/>
    <w:rsid w:val="0084244D"/>
    <w:rsid w:val="00842ADE"/>
    <w:rsid w:val="00843612"/>
    <w:rsid w:val="00843A88"/>
    <w:rsid w:val="0084423E"/>
    <w:rsid w:val="00844727"/>
    <w:rsid w:val="00846560"/>
    <w:rsid w:val="00846C1A"/>
    <w:rsid w:val="00847872"/>
    <w:rsid w:val="00847F65"/>
    <w:rsid w:val="008508C5"/>
    <w:rsid w:val="00850AB7"/>
    <w:rsid w:val="00850F07"/>
    <w:rsid w:val="008514C0"/>
    <w:rsid w:val="00851D4A"/>
    <w:rsid w:val="0085223A"/>
    <w:rsid w:val="0085268F"/>
    <w:rsid w:val="00852952"/>
    <w:rsid w:val="008540A6"/>
    <w:rsid w:val="00854277"/>
    <w:rsid w:val="008548F0"/>
    <w:rsid w:val="008550E8"/>
    <w:rsid w:val="00855266"/>
    <w:rsid w:val="0085539F"/>
    <w:rsid w:val="008555D3"/>
    <w:rsid w:val="008556DA"/>
    <w:rsid w:val="00855BFF"/>
    <w:rsid w:val="00855DCF"/>
    <w:rsid w:val="0085696C"/>
    <w:rsid w:val="0085722C"/>
    <w:rsid w:val="00857D86"/>
    <w:rsid w:val="008606BA"/>
    <w:rsid w:val="00860F89"/>
    <w:rsid w:val="0086111D"/>
    <w:rsid w:val="00861675"/>
    <w:rsid w:val="008622F5"/>
    <w:rsid w:val="008628AC"/>
    <w:rsid w:val="00862C4D"/>
    <w:rsid w:val="00862EF7"/>
    <w:rsid w:val="00866B68"/>
    <w:rsid w:val="0087036E"/>
    <w:rsid w:val="008708F4"/>
    <w:rsid w:val="00871620"/>
    <w:rsid w:val="0087195C"/>
    <w:rsid w:val="00871B18"/>
    <w:rsid w:val="0087299B"/>
    <w:rsid w:val="008730EC"/>
    <w:rsid w:val="00873CAD"/>
    <w:rsid w:val="00874351"/>
    <w:rsid w:val="00874375"/>
    <w:rsid w:val="0087545B"/>
    <w:rsid w:val="008755D4"/>
    <w:rsid w:val="008760BD"/>
    <w:rsid w:val="0087683D"/>
    <w:rsid w:val="00876D47"/>
    <w:rsid w:val="008776F1"/>
    <w:rsid w:val="008778A5"/>
    <w:rsid w:val="008779FD"/>
    <w:rsid w:val="00880155"/>
    <w:rsid w:val="00880A57"/>
    <w:rsid w:val="00880BB8"/>
    <w:rsid w:val="00880EB8"/>
    <w:rsid w:val="0088123B"/>
    <w:rsid w:val="008819F0"/>
    <w:rsid w:val="0088217E"/>
    <w:rsid w:val="00882427"/>
    <w:rsid w:val="00883699"/>
    <w:rsid w:val="008836C3"/>
    <w:rsid w:val="008843E8"/>
    <w:rsid w:val="00885DE1"/>
    <w:rsid w:val="008866E8"/>
    <w:rsid w:val="00890641"/>
    <w:rsid w:val="008908FE"/>
    <w:rsid w:val="00890910"/>
    <w:rsid w:val="0089134A"/>
    <w:rsid w:val="0089140B"/>
    <w:rsid w:val="008919D2"/>
    <w:rsid w:val="00892922"/>
    <w:rsid w:val="0089297B"/>
    <w:rsid w:val="008935EB"/>
    <w:rsid w:val="0089396F"/>
    <w:rsid w:val="008947EE"/>
    <w:rsid w:val="008948C5"/>
    <w:rsid w:val="008952D6"/>
    <w:rsid w:val="0089554C"/>
    <w:rsid w:val="00897032"/>
    <w:rsid w:val="00897570"/>
    <w:rsid w:val="00897AF5"/>
    <w:rsid w:val="008A0204"/>
    <w:rsid w:val="008A024B"/>
    <w:rsid w:val="008A031A"/>
    <w:rsid w:val="008A0EF5"/>
    <w:rsid w:val="008A11FB"/>
    <w:rsid w:val="008A1572"/>
    <w:rsid w:val="008A17DF"/>
    <w:rsid w:val="008A19E4"/>
    <w:rsid w:val="008A25D9"/>
    <w:rsid w:val="008A2854"/>
    <w:rsid w:val="008A2B0E"/>
    <w:rsid w:val="008A2ECE"/>
    <w:rsid w:val="008A3CEE"/>
    <w:rsid w:val="008A4307"/>
    <w:rsid w:val="008A5094"/>
    <w:rsid w:val="008A510A"/>
    <w:rsid w:val="008A52D4"/>
    <w:rsid w:val="008A5652"/>
    <w:rsid w:val="008A59FF"/>
    <w:rsid w:val="008A5CDF"/>
    <w:rsid w:val="008A5EAA"/>
    <w:rsid w:val="008A6FE8"/>
    <w:rsid w:val="008A7F77"/>
    <w:rsid w:val="008B04AD"/>
    <w:rsid w:val="008B0500"/>
    <w:rsid w:val="008B093F"/>
    <w:rsid w:val="008B0B60"/>
    <w:rsid w:val="008B12A0"/>
    <w:rsid w:val="008B130F"/>
    <w:rsid w:val="008B145D"/>
    <w:rsid w:val="008B18AC"/>
    <w:rsid w:val="008B1CD1"/>
    <w:rsid w:val="008B2CD9"/>
    <w:rsid w:val="008B398B"/>
    <w:rsid w:val="008B3A7A"/>
    <w:rsid w:val="008B3D79"/>
    <w:rsid w:val="008B42EF"/>
    <w:rsid w:val="008B44B8"/>
    <w:rsid w:val="008B44D2"/>
    <w:rsid w:val="008B4762"/>
    <w:rsid w:val="008B50F1"/>
    <w:rsid w:val="008B674B"/>
    <w:rsid w:val="008B711C"/>
    <w:rsid w:val="008B737D"/>
    <w:rsid w:val="008B75F0"/>
    <w:rsid w:val="008C0154"/>
    <w:rsid w:val="008C05ED"/>
    <w:rsid w:val="008C06D8"/>
    <w:rsid w:val="008C0E5F"/>
    <w:rsid w:val="008C1313"/>
    <w:rsid w:val="008C16C8"/>
    <w:rsid w:val="008C18F2"/>
    <w:rsid w:val="008C1C53"/>
    <w:rsid w:val="008C26AF"/>
    <w:rsid w:val="008C2B87"/>
    <w:rsid w:val="008C2C8D"/>
    <w:rsid w:val="008C3132"/>
    <w:rsid w:val="008C32AA"/>
    <w:rsid w:val="008C351A"/>
    <w:rsid w:val="008C53E0"/>
    <w:rsid w:val="008C57CD"/>
    <w:rsid w:val="008C67BD"/>
    <w:rsid w:val="008C68C6"/>
    <w:rsid w:val="008C7561"/>
    <w:rsid w:val="008C77DF"/>
    <w:rsid w:val="008D03F2"/>
    <w:rsid w:val="008D07DB"/>
    <w:rsid w:val="008D0E8C"/>
    <w:rsid w:val="008D26C3"/>
    <w:rsid w:val="008D33EA"/>
    <w:rsid w:val="008D353B"/>
    <w:rsid w:val="008D387D"/>
    <w:rsid w:val="008D3F7A"/>
    <w:rsid w:val="008D4274"/>
    <w:rsid w:val="008D44BB"/>
    <w:rsid w:val="008D5240"/>
    <w:rsid w:val="008D5583"/>
    <w:rsid w:val="008D6117"/>
    <w:rsid w:val="008D665F"/>
    <w:rsid w:val="008D6B29"/>
    <w:rsid w:val="008D6CC0"/>
    <w:rsid w:val="008D7870"/>
    <w:rsid w:val="008E0A43"/>
    <w:rsid w:val="008E1E17"/>
    <w:rsid w:val="008E292B"/>
    <w:rsid w:val="008E2DEB"/>
    <w:rsid w:val="008E387E"/>
    <w:rsid w:val="008E38CB"/>
    <w:rsid w:val="008E40FC"/>
    <w:rsid w:val="008E436E"/>
    <w:rsid w:val="008E491A"/>
    <w:rsid w:val="008E49CE"/>
    <w:rsid w:val="008E4FA3"/>
    <w:rsid w:val="008E5089"/>
    <w:rsid w:val="008E53E0"/>
    <w:rsid w:val="008E6953"/>
    <w:rsid w:val="008E6FB3"/>
    <w:rsid w:val="008E75D3"/>
    <w:rsid w:val="008E7697"/>
    <w:rsid w:val="008E7FB4"/>
    <w:rsid w:val="008F0412"/>
    <w:rsid w:val="008F0999"/>
    <w:rsid w:val="008F0DE5"/>
    <w:rsid w:val="008F1499"/>
    <w:rsid w:val="008F17AC"/>
    <w:rsid w:val="008F17F3"/>
    <w:rsid w:val="008F23C6"/>
    <w:rsid w:val="008F2842"/>
    <w:rsid w:val="008F2DD2"/>
    <w:rsid w:val="008F32C1"/>
    <w:rsid w:val="008F332F"/>
    <w:rsid w:val="008F3C40"/>
    <w:rsid w:val="008F3F21"/>
    <w:rsid w:val="008F5883"/>
    <w:rsid w:val="008F59FC"/>
    <w:rsid w:val="008F6617"/>
    <w:rsid w:val="008F722B"/>
    <w:rsid w:val="008F789C"/>
    <w:rsid w:val="008F7C85"/>
    <w:rsid w:val="008F7FA1"/>
    <w:rsid w:val="0090137A"/>
    <w:rsid w:val="00901771"/>
    <w:rsid w:val="00902459"/>
    <w:rsid w:val="00902D22"/>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14D9"/>
    <w:rsid w:val="0091151F"/>
    <w:rsid w:val="00911E80"/>
    <w:rsid w:val="009120D5"/>
    <w:rsid w:val="00912AB2"/>
    <w:rsid w:val="00913089"/>
    <w:rsid w:val="0091327D"/>
    <w:rsid w:val="009137C7"/>
    <w:rsid w:val="0091383A"/>
    <w:rsid w:val="009138B5"/>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3308"/>
    <w:rsid w:val="009236FE"/>
    <w:rsid w:val="009246C5"/>
    <w:rsid w:val="00924776"/>
    <w:rsid w:val="00924B9E"/>
    <w:rsid w:val="00925962"/>
    <w:rsid w:val="009261C7"/>
    <w:rsid w:val="00926306"/>
    <w:rsid w:val="00926772"/>
    <w:rsid w:val="009267CB"/>
    <w:rsid w:val="00927263"/>
    <w:rsid w:val="0092748B"/>
    <w:rsid w:val="00927CA8"/>
    <w:rsid w:val="00927EAC"/>
    <w:rsid w:val="00930182"/>
    <w:rsid w:val="00930374"/>
    <w:rsid w:val="00931528"/>
    <w:rsid w:val="00931913"/>
    <w:rsid w:val="0093196A"/>
    <w:rsid w:val="00932308"/>
    <w:rsid w:val="0093267B"/>
    <w:rsid w:val="00932763"/>
    <w:rsid w:val="00932970"/>
    <w:rsid w:val="00932FCE"/>
    <w:rsid w:val="00934251"/>
    <w:rsid w:val="00934AD2"/>
    <w:rsid w:val="00934BA3"/>
    <w:rsid w:val="009354C7"/>
    <w:rsid w:val="0093564D"/>
    <w:rsid w:val="0093647B"/>
    <w:rsid w:val="009372E8"/>
    <w:rsid w:val="009403A1"/>
    <w:rsid w:val="009408E2"/>
    <w:rsid w:val="009430D7"/>
    <w:rsid w:val="00943BE9"/>
    <w:rsid w:val="00943DF8"/>
    <w:rsid w:val="009443AA"/>
    <w:rsid w:val="0094477A"/>
    <w:rsid w:val="00944AE7"/>
    <w:rsid w:val="00945E07"/>
    <w:rsid w:val="00946E24"/>
    <w:rsid w:val="00946F3A"/>
    <w:rsid w:val="00946F67"/>
    <w:rsid w:val="0094719B"/>
    <w:rsid w:val="009472AF"/>
    <w:rsid w:val="0094795A"/>
    <w:rsid w:val="00947C85"/>
    <w:rsid w:val="00947D33"/>
    <w:rsid w:val="00947DF7"/>
    <w:rsid w:val="00947E35"/>
    <w:rsid w:val="0095043A"/>
    <w:rsid w:val="00951014"/>
    <w:rsid w:val="00951981"/>
    <w:rsid w:val="00951F91"/>
    <w:rsid w:val="0095223A"/>
    <w:rsid w:val="00952330"/>
    <w:rsid w:val="009525B4"/>
    <w:rsid w:val="0095341C"/>
    <w:rsid w:val="0095354A"/>
    <w:rsid w:val="009539AE"/>
    <w:rsid w:val="00953BB0"/>
    <w:rsid w:val="00955D24"/>
    <w:rsid w:val="00955D6B"/>
    <w:rsid w:val="009568C2"/>
    <w:rsid w:val="009569B2"/>
    <w:rsid w:val="009569DB"/>
    <w:rsid w:val="0095733D"/>
    <w:rsid w:val="0095771E"/>
    <w:rsid w:val="00960AC4"/>
    <w:rsid w:val="0096121F"/>
    <w:rsid w:val="00961D64"/>
    <w:rsid w:val="0096257F"/>
    <w:rsid w:val="00962A48"/>
    <w:rsid w:val="00962E0F"/>
    <w:rsid w:val="00963BF9"/>
    <w:rsid w:val="0096480A"/>
    <w:rsid w:val="0096488A"/>
    <w:rsid w:val="00966797"/>
    <w:rsid w:val="00966F82"/>
    <w:rsid w:val="0096796D"/>
    <w:rsid w:val="009703B6"/>
    <w:rsid w:val="009725FB"/>
    <w:rsid w:val="0097282B"/>
    <w:rsid w:val="0097384F"/>
    <w:rsid w:val="00974324"/>
    <w:rsid w:val="009746D4"/>
    <w:rsid w:val="00974AE7"/>
    <w:rsid w:val="009757FC"/>
    <w:rsid w:val="00975845"/>
    <w:rsid w:val="00976092"/>
    <w:rsid w:val="00976402"/>
    <w:rsid w:val="009771A7"/>
    <w:rsid w:val="0097734E"/>
    <w:rsid w:val="0098092D"/>
    <w:rsid w:val="009812AB"/>
    <w:rsid w:val="0098165B"/>
    <w:rsid w:val="0098169A"/>
    <w:rsid w:val="009816AA"/>
    <w:rsid w:val="00981D6F"/>
    <w:rsid w:val="00982232"/>
    <w:rsid w:val="00983CBD"/>
    <w:rsid w:val="009848CD"/>
    <w:rsid w:val="00985174"/>
    <w:rsid w:val="009852A3"/>
    <w:rsid w:val="009855FE"/>
    <w:rsid w:val="00985A62"/>
    <w:rsid w:val="00985DB2"/>
    <w:rsid w:val="009860EC"/>
    <w:rsid w:val="00986B9D"/>
    <w:rsid w:val="00986BD6"/>
    <w:rsid w:val="00987115"/>
    <w:rsid w:val="0098732E"/>
    <w:rsid w:val="00987533"/>
    <w:rsid w:val="009876E2"/>
    <w:rsid w:val="00990822"/>
    <w:rsid w:val="009916A6"/>
    <w:rsid w:val="009917EA"/>
    <w:rsid w:val="00991952"/>
    <w:rsid w:val="00991BA8"/>
    <w:rsid w:val="009923CF"/>
    <w:rsid w:val="00992C4B"/>
    <w:rsid w:val="00993418"/>
    <w:rsid w:val="00994246"/>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54F7"/>
    <w:rsid w:val="009A5BA0"/>
    <w:rsid w:val="009A70FF"/>
    <w:rsid w:val="009A7416"/>
    <w:rsid w:val="009A7765"/>
    <w:rsid w:val="009A7F65"/>
    <w:rsid w:val="009B09E3"/>
    <w:rsid w:val="009B0DE4"/>
    <w:rsid w:val="009B1549"/>
    <w:rsid w:val="009B1CE6"/>
    <w:rsid w:val="009B2578"/>
    <w:rsid w:val="009B338F"/>
    <w:rsid w:val="009B3E54"/>
    <w:rsid w:val="009B4E04"/>
    <w:rsid w:val="009B546E"/>
    <w:rsid w:val="009B55AE"/>
    <w:rsid w:val="009B6EBA"/>
    <w:rsid w:val="009C0451"/>
    <w:rsid w:val="009C0ADD"/>
    <w:rsid w:val="009C222A"/>
    <w:rsid w:val="009C2D16"/>
    <w:rsid w:val="009C3D3C"/>
    <w:rsid w:val="009C49DA"/>
    <w:rsid w:val="009C4A7A"/>
    <w:rsid w:val="009C4C0D"/>
    <w:rsid w:val="009C5122"/>
    <w:rsid w:val="009C73F0"/>
    <w:rsid w:val="009D0DE1"/>
    <w:rsid w:val="009D1AE1"/>
    <w:rsid w:val="009D1BE6"/>
    <w:rsid w:val="009D249A"/>
    <w:rsid w:val="009D2CC6"/>
    <w:rsid w:val="009D2FA5"/>
    <w:rsid w:val="009D36F4"/>
    <w:rsid w:val="009D39EC"/>
    <w:rsid w:val="009D3B60"/>
    <w:rsid w:val="009D3CE9"/>
    <w:rsid w:val="009D3E62"/>
    <w:rsid w:val="009D400B"/>
    <w:rsid w:val="009D4E5D"/>
    <w:rsid w:val="009D53DB"/>
    <w:rsid w:val="009D54F6"/>
    <w:rsid w:val="009D6B4D"/>
    <w:rsid w:val="009D707F"/>
    <w:rsid w:val="009D73D7"/>
    <w:rsid w:val="009D7458"/>
    <w:rsid w:val="009D7D8B"/>
    <w:rsid w:val="009E04FC"/>
    <w:rsid w:val="009E13CF"/>
    <w:rsid w:val="009E173F"/>
    <w:rsid w:val="009E1D39"/>
    <w:rsid w:val="009E1F44"/>
    <w:rsid w:val="009E2428"/>
    <w:rsid w:val="009E277A"/>
    <w:rsid w:val="009E2E62"/>
    <w:rsid w:val="009E3FC9"/>
    <w:rsid w:val="009E415F"/>
    <w:rsid w:val="009E41BE"/>
    <w:rsid w:val="009E5164"/>
    <w:rsid w:val="009E53EA"/>
    <w:rsid w:val="009E56FC"/>
    <w:rsid w:val="009E6110"/>
    <w:rsid w:val="009E6604"/>
    <w:rsid w:val="009E678A"/>
    <w:rsid w:val="009E7123"/>
    <w:rsid w:val="009F03B8"/>
    <w:rsid w:val="009F1269"/>
    <w:rsid w:val="009F1E1D"/>
    <w:rsid w:val="009F28B2"/>
    <w:rsid w:val="009F33E0"/>
    <w:rsid w:val="009F38EC"/>
    <w:rsid w:val="009F43E3"/>
    <w:rsid w:val="009F47C0"/>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14A4"/>
    <w:rsid w:val="00A0187B"/>
    <w:rsid w:val="00A01F61"/>
    <w:rsid w:val="00A021EF"/>
    <w:rsid w:val="00A02445"/>
    <w:rsid w:val="00A03339"/>
    <w:rsid w:val="00A03546"/>
    <w:rsid w:val="00A03A95"/>
    <w:rsid w:val="00A03EA1"/>
    <w:rsid w:val="00A03F07"/>
    <w:rsid w:val="00A05481"/>
    <w:rsid w:val="00A05E70"/>
    <w:rsid w:val="00A05EEC"/>
    <w:rsid w:val="00A0663D"/>
    <w:rsid w:val="00A06702"/>
    <w:rsid w:val="00A068C3"/>
    <w:rsid w:val="00A07267"/>
    <w:rsid w:val="00A07A9D"/>
    <w:rsid w:val="00A1064A"/>
    <w:rsid w:val="00A10792"/>
    <w:rsid w:val="00A10D23"/>
    <w:rsid w:val="00A12168"/>
    <w:rsid w:val="00A12630"/>
    <w:rsid w:val="00A12CDE"/>
    <w:rsid w:val="00A12E22"/>
    <w:rsid w:val="00A1309E"/>
    <w:rsid w:val="00A134A2"/>
    <w:rsid w:val="00A15D2A"/>
    <w:rsid w:val="00A16193"/>
    <w:rsid w:val="00A162AF"/>
    <w:rsid w:val="00A163DB"/>
    <w:rsid w:val="00A16A9A"/>
    <w:rsid w:val="00A17858"/>
    <w:rsid w:val="00A17C62"/>
    <w:rsid w:val="00A205E4"/>
    <w:rsid w:val="00A208B7"/>
    <w:rsid w:val="00A20EF7"/>
    <w:rsid w:val="00A2162D"/>
    <w:rsid w:val="00A21DC7"/>
    <w:rsid w:val="00A224B1"/>
    <w:rsid w:val="00A2292B"/>
    <w:rsid w:val="00A23267"/>
    <w:rsid w:val="00A23A2E"/>
    <w:rsid w:val="00A246B8"/>
    <w:rsid w:val="00A2501B"/>
    <w:rsid w:val="00A25585"/>
    <w:rsid w:val="00A26A8A"/>
    <w:rsid w:val="00A26D29"/>
    <w:rsid w:val="00A27719"/>
    <w:rsid w:val="00A27FFE"/>
    <w:rsid w:val="00A30CCE"/>
    <w:rsid w:val="00A3138E"/>
    <w:rsid w:val="00A3189F"/>
    <w:rsid w:val="00A31B84"/>
    <w:rsid w:val="00A32384"/>
    <w:rsid w:val="00A3281E"/>
    <w:rsid w:val="00A32C34"/>
    <w:rsid w:val="00A33DB9"/>
    <w:rsid w:val="00A35300"/>
    <w:rsid w:val="00A35532"/>
    <w:rsid w:val="00A3759E"/>
    <w:rsid w:val="00A37930"/>
    <w:rsid w:val="00A37AE3"/>
    <w:rsid w:val="00A40018"/>
    <w:rsid w:val="00A4085C"/>
    <w:rsid w:val="00A41FA5"/>
    <w:rsid w:val="00A4266E"/>
    <w:rsid w:val="00A42A5A"/>
    <w:rsid w:val="00A42F1C"/>
    <w:rsid w:val="00A43A5B"/>
    <w:rsid w:val="00A43F58"/>
    <w:rsid w:val="00A440EF"/>
    <w:rsid w:val="00A441D9"/>
    <w:rsid w:val="00A47586"/>
    <w:rsid w:val="00A4761A"/>
    <w:rsid w:val="00A50978"/>
    <w:rsid w:val="00A51C12"/>
    <w:rsid w:val="00A51D73"/>
    <w:rsid w:val="00A53566"/>
    <w:rsid w:val="00A53B1E"/>
    <w:rsid w:val="00A54C8B"/>
    <w:rsid w:val="00A55230"/>
    <w:rsid w:val="00A565F1"/>
    <w:rsid w:val="00A569DB"/>
    <w:rsid w:val="00A5731E"/>
    <w:rsid w:val="00A60329"/>
    <w:rsid w:val="00A60664"/>
    <w:rsid w:val="00A61044"/>
    <w:rsid w:val="00A611A1"/>
    <w:rsid w:val="00A615A0"/>
    <w:rsid w:val="00A616B3"/>
    <w:rsid w:val="00A61CA5"/>
    <w:rsid w:val="00A62D12"/>
    <w:rsid w:val="00A63049"/>
    <w:rsid w:val="00A63663"/>
    <w:rsid w:val="00A64E8C"/>
    <w:rsid w:val="00A65F1C"/>
    <w:rsid w:val="00A66906"/>
    <w:rsid w:val="00A66FF9"/>
    <w:rsid w:val="00A672CE"/>
    <w:rsid w:val="00A677DE"/>
    <w:rsid w:val="00A70740"/>
    <w:rsid w:val="00A70B0C"/>
    <w:rsid w:val="00A70D79"/>
    <w:rsid w:val="00A723C8"/>
    <w:rsid w:val="00A726F0"/>
    <w:rsid w:val="00A72E4F"/>
    <w:rsid w:val="00A73066"/>
    <w:rsid w:val="00A730EC"/>
    <w:rsid w:val="00A75B3F"/>
    <w:rsid w:val="00A75C30"/>
    <w:rsid w:val="00A75FF2"/>
    <w:rsid w:val="00A7617F"/>
    <w:rsid w:val="00A767B2"/>
    <w:rsid w:val="00A769A7"/>
    <w:rsid w:val="00A76C82"/>
    <w:rsid w:val="00A77A9C"/>
    <w:rsid w:val="00A77DCF"/>
    <w:rsid w:val="00A81316"/>
    <w:rsid w:val="00A814FB"/>
    <w:rsid w:val="00A81613"/>
    <w:rsid w:val="00A81BA4"/>
    <w:rsid w:val="00A83DC0"/>
    <w:rsid w:val="00A84463"/>
    <w:rsid w:val="00A85EE9"/>
    <w:rsid w:val="00A85FD3"/>
    <w:rsid w:val="00A866F0"/>
    <w:rsid w:val="00A8692C"/>
    <w:rsid w:val="00A86982"/>
    <w:rsid w:val="00A9050C"/>
    <w:rsid w:val="00A9182F"/>
    <w:rsid w:val="00A91D37"/>
    <w:rsid w:val="00A91F98"/>
    <w:rsid w:val="00A92120"/>
    <w:rsid w:val="00A92309"/>
    <w:rsid w:val="00A92569"/>
    <w:rsid w:val="00A92660"/>
    <w:rsid w:val="00A928C2"/>
    <w:rsid w:val="00A93178"/>
    <w:rsid w:val="00A93CB9"/>
    <w:rsid w:val="00A949DB"/>
    <w:rsid w:val="00A94CE2"/>
    <w:rsid w:val="00A956F2"/>
    <w:rsid w:val="00A957EF"/>
    <w:rsid w:val="00A959C3"/>
    <w:rsid w:val="00A97189"/>
    <w:rsid w:val="00A97C85"/>
    <w:rsid w:val="00A97E15"/>
    <w:rsid w:val="00AA0206"/>
    <w:rsid w:val="00AA0A68"/>
    <w:rsid w:val="00AA0C8E"/>
    <w:rsid w:val="00AA0CE1"/>
    <w:rsid w:val="00AA0D41"/>
    <w:rsid w:val="00AA1A53"/>
    <w:rsid w:val="00AA1BAD"/>
    <w:rsid w:val="00AA286D"/>
    <w:rsid w:val="00AA2954"/>
    <w:rsid w:val="00AA2BC4"/>
    <w:rsid w:val="00AA38E5"/>
    <w:rsid w:val="00AA4320"/>
    <w:rsid w:val="00AA52FE"/>
    <w:rsid w:val="00AA595D"/>
    <w:rsid w:val="00AA5FBE"/>
    <w:rsid w:val="00AA60E8"/>
    <w:rsid w:val="00AA618E"/>
    <w:rsid w:val="00AA6420"/>
    <w:rsid w:val="00AB12D9"/>
    <w:rsid w:val="00AB249F"/>
    <w:rsid w:val="00AB3294"/>
    <w:rsid w:val="00AB33AE"/>
    <w:rsid w:val="00AB376F"/>
    <w:rsid w:val="00AB3C3F"/>
    <w:rsid w:val="00AB4340"/>
    <w:rsid w:val="00AB510C"/>
    <w:rsid w:val="00AB5252"/>
    <w:rsid w:val="00AB5C8A"/>
    <w:rsid w:val="00AB5E75"/>
    <w:rsid w:val="00AB5EA8"/>
    <w:rsid w:val="00AB6C36"/>
    <w:rsid w:val="00AB6FA5"/>
    <w:rsid w:val="00AB7B62"/>
    <w:rsid w:val="00AB7D28"/>
    <w:rsid w:val="00AC0686"/>
    <w:rsid w:val="00AC1BAF"/>
    <w:rsid w:val="00AC1E12"/>
    <w:rsid w:val="00AC2A0C"/>
    <w:rsid w:val="00AC2D4D"/>
    <w:rsid w:val="00AC2F1D"/>
    <w:rsid w:val="00AC33D3"/>
    <w:rsid w:val="00AC4309"/>
    <w:rsid w:val="00AC4707"/>
    <w:rsid w:val="00AC4C93"/>
    <w:rsid w:val="00AC59A7"/>
    <w:rsid w:val="00AC69BF"/>
    <w:rsid w:val="00AC6A62"/>
    <w:rsid w:val="00AD0159"/>
    <w:rsid w:val="00AD12EE"/>
    <w:rsid w:val="00AD14B3"/>
    <w:rsid w:val="00AD1D0C"/>
    <w:rsid w:val="00AD2FDB"/>
    <w:rsid w:val="00AD3962"/>
    <w:rsid w:val="00AD3C0D"/>
    <w:rsid w:val="00AD4829"/>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C92"/>
    <w:rsid w:val="00AE6EAB"/>
    <w:rsid w:val="00AE7513"/>
    <w:rsid w:val="00AE7A54"/>
    <w:rsid w:val="00AF0DDE"/>
    <w:rsid w:val="00AF165C"/>
    <w:rsid w:val="00AF1993"/>
    <w:rsid w:val="00AF1BBD"/>
    <w:rsid w:val="00AF1BD9"/>
    <w:rsid w:val="00AF2162"/>
    <w:rsid w:val="00AF237E"/>
    <w:rsid w:val="00AF2CF9"/>
    <w:rsid w:val="00AF303F"/>
    <w:rsid w:val="00AF47BC"/>
    <w:rsid w:val="00AF4963"/>
    <w:rsid w:val="00AF4F88"/>
    <w:rsid w:val="00AF5095"/>
    <w:rsid w:val="00AF50BA"/>
    <w:rsid w:val="00AF6419"/>
    <w:rsid w:val="00AF6559"/>
    <w:rsid w:val="00AF7855"/>
    <w:rsid w:val="00AF78F0"/>
    <w:rsid w:val="00AF7B51"/>
    <w:rsid w:val="00B00938"/>
    <w:rsid w:val="00B014AE"/>
    <w:rsid w:val="00B01704"/>
    <w:rsid w:val="00B0185D"/>
    <w:rsid w:val="00B02192"/>
    <w:rsid w:val="00B02426"/>
    <w:rsid w:val="00B02944"/>
    <w:rsid w:val="00B02EE3"/>
    <w:rsid w:val="00B0312A"/>
    <w:rsid w:val="00B03E2E"/>
    <w:rsid w:val="00B03E89"/>
    <w:rsid w:val="00B04EE6"/>
    <w:rsid w:val="00B052ED"/>
    <w:rsid w:val="00B06780"/>
    <w:rsid w:val="00B0698B"/>
    <w:rsid w:val="00B06B35"/>
    <w:rsid w:val="00B06C6D"/>
    <w:rsid w:val="00B0705C"/>
    <w:rsid w:val="00B07BF7"/>
    <w:rsid w:val="00B10375"/>
    <w:rsid w:val="00B1121D"/>
    <w:rsid w:val="00B11F03"/>
    <w:rsid w:val="00B14256"/>
    <w:rsid w:val="00B14478"/>
    <w:rsid w:val="00B14AD2"/>
    <w:rsid w:val="00B15573"/>
    <w:rsid w:val="00B15D77"/>
    <w:rsid w:val="00B164CF"/>
    <w:rsid w:val="00B200CB"/>
    <w:rsid w:val="00B21496"/>
    <w:rsid w:val="00B217A4"/>
    <w:rsid w:val="00B2185E"/>
    <w:rsid w:val="00B21C52"/>
    <w:rsid w:val="00B21C72"/>
    <w:rsid w:val="00B224DB"/>
    <w:rsid w:val="00B22C47"/>
    <w:rsid w:val="00B230FE"/>
    <w:rsid w:val="00B2331E"/>
    <w:rsid w:val="00B234A6"/>
    <w:rsid w:val="00B23688"/>
    <w:rsid w:val="00B240FA"/>
    <w:rsid w:val="00B24A3B"/>
    <w:rsid w:val="00B25BAE"/>
    <w:rsid w:val="00B25F57"/>
    <w:rsid w:val="00B268B7"/>
    <w:rsid w:val="00B26E7D"/>
    <w:rsid w:val="00B2720C"/>
    <w:rsid w:val="00B27F60"/>
    <w:rsid w:val="00B30971"/>
    <w:rsid w:val="00B30CA4"/>
    <w:rsid w:val="00B32863"/>
    <w:rsid w:val="00B32D07"/>
    <w:rsid w:val="00B339ED"/>
    <w:rsid w:val="00B33E79"/>
    <w:rsid w:val="00B33F5D"/>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0DA"/>
    <w:rsid w:val="00B501EC"/>
    <w:rsid w:val="00B50776"/>
    <w:rsid w:val="00B515B2"/>
    <w:rsid w:val="00B519C3"/>
    <w:rsid w:val="00B51B9A"/>
    <w:rsid w:val="00B52BFB"/>
    <w:rsid w:val="00B52DDB"/>
    <w:rsid w:val="00B530DE"/>
    <w:rsid w:val="00B5331D"/>
    <w:rsid w:val="00B533E9"/>
    <w:rsid w:val="00B5419F"/>
    <w:rsid w:val="00B54386"/>
    <w:rsid w:val="00B55BBE"/>
    <w:rsid w:val="00B55FA4"/>
    <w:rsid w:val="00B561C4"/>
    <w:rsid w:val="00B56F83"/>
    <w:rsid w:val="00B578FF"/>
    <w:rsid w:val="00B57A7F"/>
    <w:rsid w:val="00B57E85"/>
    <w:rsid w:val="00B60D26"/>
    <w:rsid w:val="00B6101A"/>
    <w:rsid w:val="00B62F68"/>
    <w:rsid w:val="00B63F49"/>
    <w:rsid w:val="00B64DDD"/>
    <w:rsid w:val="00B6529B"/>
    <w:rsid w:val="00B65660"/>
    <w:rsid w:val="00B65EAD"/>
    <w:rsid w:val="00B65FD9"/>
    <w:rsid w:val="00B667B4"/>
    <w:rsid w:val="00B669CD"/>
    <w:rsid w:val="00B66AC6"/>
    <w:rsid w:val="00B66C13"/>
    <w:rsid w:val="00B6708A"/>
    <w:rsid w:val="00B672C6"/>
    <w:rsid w:val="00B679B0"/>
    <w:rsid w:val="00B67DE3"/>
    <w:rsid w:val="00B70C8E"/>
    <w:rsid w:val="00B71235"/>
    <w:rsid w:val="00B71CD8"/>
    <w:rsid w:val="00B7360E"/>
    <w:rsid w:val="00B74B93"/>
    <w:rsid w:val="00B76031"/>
    <w:rsid w:val="00B77C88"/>
    <w:rsid w:val="00B80A56"/>
    <w:rsid w:val="00B82F33"/>
    <w:rsid w:val="00B82F5D"/>
    <w:rsid w:val="00B833A6"/>
    <w:rsid w:val="00B846EB"/>
    <w:rsid w:val="00B856E7"/>
    <w:rsid w:val="00B857C1"/>
    <w:rsid w:val="00B85ED6"/>
    <w:rsid w:val="00B876F0"/>
    <w:rsid w:val="00B87DCB"/>
    <w:rsid w:val="00B87FE1"/>
    <w:rsid w:val="00B911A5"/>
    <w:rsid w:val="00B9125C"/>
    <w:rsid w:val="00B92049"/>
    <w:rsid w:val="00B92698"/>
    <w:rsid w:val="00B92E97"/>
    <w:rsid w:val="00B92FBC"/>
    <w:rsid w:val="00B93830"/>
    <w:rsid w:val="00B939E0"/>
    <w:rsid w:val="00B93C10"/>
    <w:rsid w:val="00B95879"/>
    <w:rsid w:val="00B96095"/>
    <w:rsid w:val="00B96434"/>
    <w:rsid w:val="00B96B92"/>
    <w:rsid w:val="00B96D56"/>
    <w:rsid w:val="00B97CE7"/>
    <w:rsid w:val="00B97D2F"/>
    <w:rsid w:val="00BA0A81"/>
    <w:rsid w:val="00BA0DE6"/>
    <w:rsid w:val="00BA0F6E"/>
    <w:rsid w:val="00BA1C73"/>
    <w:rsid w:val="00BA23A5"/>
    <w:rsid w:val="00BA2B1F"/>
    <w:rsid w:val="00BA3114"/>
    <w:rsid w:val="00BA6524"/>
    <w:rsid w:val="00BA7619"/>
    <w:rsid w:val="00BA776E"/>
    <w:rsid w:val="00BB042A"/>
    <w:rsid w:val="00BB1101"/>
    <w:rsid w:val="00BB1CE2"/>
    <w:rsid w:val="00BB3C8F"/>
    <w:rsid w:val="00BB462F"/>
    <w:rsid w:val="00BB61A4"/>
    <w:rsid w:val="00BB6B33"/>
    <w:rsid w:val="00BB74F3"/>
    <w:rsid w:val="00BC0D27"/>
    <w:rsid w:val="00BC0FB1"/>
    <w:rsid w:val="00BC22AD"/>
    <w:rsid w:val="00BC2519"/>
    <w:rsid w:val="00BC2F4D"/>
    <w:rsid w:val="00BC3080"/>
    <w:rsid w:val="00BC3532"/>
    <w:rsid w:val="00BC3B90"/>
    <w:rsid w:val="00BC45B1"/>
    <w:rsid w:val="00BC46D4"/>
    <w:rsid w:val="00BC486F"/>
    <w:rsid w:val="00BC50D6"/>
    <w:rsid w:val="00BC5297"/>
    <w:rsid w:val="00BC623F"/>
    <w:rsid w:val="00BC7674"/>
    <w:rsid w:val="00BC7A61"/>
    <w:rsid w:val="00BD088B"/>
    <w:rsid w:val="00BD0C0A"/>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6F4"/>
    <w:rsid w:val="00BD6CFF"/>
    <w:rsid w:val="00BD7FE3"/>
    <w:rsid w:val="00BE0F5C"/>
    <w:rsid w:val="00BE12B1"/>
    <w:rsid w:val="00BE151A"/>
    <w:rsid w:val="00BE25E4"/>
    <w:rsid w:val="00BE28DF"/>
    <w:rsid w:val="00BE295E"/>
    <w:rsid w:val="00BE2BF0"/>
    <w:rsid w:val="00BE2D07"/>
    <w:rsid w:val="00BE322D"/>
    <w:rsid w:val="00BE3615"/>
    <w:rsid w:val="00BE3B7E"/>
    <w:rsid w:val="00BE4923"/>
    <w:rsid w:val="00BE4A82"/>
    <w:rsid w:val="00BE4B26"/>
    <w:rsid w:val="00BE51E7"/>
    <w:rsid w:val="00BE5BD2"/>
    <w:rsid w:val="00BE6282"/>
    <w:rsid w:val="00BE671D"/>
    <w:rsid w:val="00BE6851"/>
    <w:rsid w:val="00BE6B3D"/>
    <w:rsid w:val="00BE6C7B"/>
    <w:rsid w:val="00BE7438"/>
    <w:rsid w:val="00BE7695"/>
    <w:rsid w:val="00BE76E3"/>
    <w:rsid w:val="00BF04A5"/>
    <w:rsid w:val="00BF178E"/>
    <w:rsid w:val="00BF18AE"/>
    <w:rsid w:val="00BF1A42"/>
    <w:rsid w:val="00BF1B5B"/>
    <w:rsid w:val="00BF26C2"/>
    <w:rsid w:val="00BF297E"/>
    <w:rsid w:val="00BF2F1B"/>
    <w:rsid w:val="00BF38C5"/>
    <w:rsid w:val="00BF38F5"/>
    <w:rsid w:val="00BF5C12"/>
    <w:rsid w:val="00C01045"/>
    <w:rsid w:val="00C012EF"/>
    <w:rsid w:val="00C015AA"/>
    <w:rsid w:val="00C01D0C"/>
    <w:rsid w:val="00C01D34"/>
    <w:rsid w:val="00C027D8"/>
    <w:rsid w:val="00C02840"/>
    <w:rsid w:val="00C02CF9"/>
    <w:rsid w:val="00C048E4"/>
    <w:rsid w:val="00C049E7"/>
    <w:rsid w:val="00C04A98"/>
    <w:rsid w:val="00C04C82"/>
    <w:rsid w:val="00C04D92"/>
    <w:rsid w:val="00C04FD4"/>
    <w:rsid w:val="00C05198"/>
    <w:rsid w:val="00C0528A"/>
    <w:rsid w:val="00C0539F"/>
    <w:rsid w:val="00C053AC"/>
    <w:rsid w:val="00C05E88"/>
    <w:rsid w:val="00C0634E"/>
    <w:rsid w:val="00C06588"/>
    <w:rsid w:val="00C06610"/>
    <w:rsid w:val="00C07A53"/>
    <w:rsid w:val="00C07BBA"/>
    <w:rsid w:val="00C07CA3"/>
    <w:rsid w:val="00C1027D"/>
    <w:rsid w:val="00C10BD3"/>
    <w:rsid w:val="00C10CF6"/>
    <w:rsid w:val="00C110CD"/>
    <w:rsid w:val="00C124B5"/>
    <w:rsid w:val="00C1255A"/>
    <w:rsid w:val="00C12C0A"/>
    <w:rsid w:val="00C130AC"/>
    <w:rsid w:val="00C13A9A"/>
    <w:rsid w:val="00C1446A"/>
    <w:rsid w:val="00C158FA"/>
    <w:rsid w:val="00C15D8A"/>
    <w:rsid w:val="00C163F1"/>
    <w:rsid w:val="00C16493"/>
    <w:rsid w:val="00C20482"/>
    <w:rsid w:val="00C21EB8"/>
    <w:rsid w:val="00C2438F"/>
    <w:rsid w:val="00C257DE"/>
    <w:rsid w:val="00C26715"/>
    <w:rsid w:val="00C26B57"/>
    <w:rsid w:val="00C27E86"/>
    <w:rsid w:val="00C3004F"/>
    <w:rsid w:val="00C307FE"/>
    <w:rsid w:val="00C3081D"/>
    <w:rsid w:val="00C31663"/>
    <w:rsid w:val="00C316C1"/>
    <w:rsid w:val="00C32BE3"/>
    <w:rsid w:val="00C32F04"/>
    <w:rsid w:val="00C35654"/>
    <w:rsid w:val="00C37BE3"/>
    <w:rsid w:val="00C37E35"/>
    <w:rsid w:val="00C42368"/>
    <w:rsid w:val="00C4268A"/>
    <w:rsid w:val="00C42CF4"/>
    <w:rsid w:val="00C437DE"/>
    <w:rsid w:val="00C43FCA"/>
    <w:rsid w:val="00C44612"/>
    <w:rsid w:val="00C44EFC"/>
    <w:rsid w:val="00C451A1"/>
    <w:rsid w:val="00C47B40"/>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1BDD"/>
    <w:rsid w:val="00C61E59"/>
    <w:rsid w:val="00C622AF"/>
    <w:rsid w:val="00C629A4"/>
    <w:rsid w:val="00C62E1B"/>
    <w:rsid w:val="00C63061"/>
    <w:rsid w:val="00C63EFD"/>
    <w:rsid w:val="00C64290"/>
    <w:rsid w:val="00C64955"/>
    <w:rsid w:val="00C6497F"/>
    <w:rsid w:val="00C64CDF"/>
    <w:rsid w:val="00C64DE3"/>
    <w:rsid w:val="00C654AF"/>
    <w:rsid w:val="00C65748"/>
    <w:rsid w:val="00C66AB0"/>
    <w:rsid w:val="00C66C85"/>
    <w:rsid w:val="00C6731F"/>
    <w:rsid w:val="00C709F8"/>
    <w:rsid w:val="00C70B61"/>
    <w:rsid w:val="00C71764"/>
    <w:rsid w:val="00C721C9"/>
    <w:rsid w:val="00C72851"/>
    <w:rsid w:val="00C72EEB"/>
    <w:rsid w:val="00C7355B"/>
    <w:rsid w:val="00C73745"/>
    <w:rsid w:val="00C7410C"/>
    <w:rsid w:val="00C745E1"/>
    <w:rsid w:val="00C74E28"/>
    <w:rsid w:val="00C7542B"/>
    <w:rsid w:val="00C7544F"/>
    <w:rsid w:val="00C7554F"/>
    <w:rsid w:val="00C75E32"/>
    <w:rsid w:val="00C75FF0"/>
    <w:rsid w:val="00C7657E"/>
    <w:rsid w:val="00C76727"/>
    <w:rsid w:val="00C7691D"/>
    <w:rsid w:val="00C76C64"/>
    <w:rsid w:val="00C77341"/>
    <w:rsid w:val="00C773D5"/>
    <w:rsid w:val="00C774EA"/>
    <w:rsid w:val="00C77A61"/>
    <w:rsid w:val="00C8003F"/>
    <w:rsid w:val="00C816BD"/>
    <w:rsid w:val="00C82923"/>
    <w:rsid w:val="00C8325F"/>
    <w:rsid w:val="00C84427"/>
    <w:rsid w:val="00C84F59"/>
    <w:rsid w:val="00C84FF6"/>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ED"/>
    <w:rsid w:val="00C942AB"/>
    <w:rsid w:val="00C947C9"/>
    <w:rsid w:val="00C94C6E"/>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C3C"/>
    <w:rsid w:val="00CA07CB"/>
    <w:rsid w:val="00CA0C16"/>
    <w:rsid w:val="00CA16C7"/>
    <w:rsid w:val="00CA26A2"/>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5AD"/>
    <w:rsid w:val="00CB582A"/>
    <w:rsid w:val="00CB5929"/>
    <w:rsid w:val="00CB5C0A"/>
    <w:rsid w:val="00CB6728"/>
    <w:rsid w:val="00CB69D7"/>
    <w:rsid w:val="00CB7654"/>
    <w:rsid w:val="00CC059D"/>
    <w:rsid w:val="00CC0690"/>
    <w:rsid w:val="00CC077E"/>
    <w:rsid w:val="00CC0950"/>
    <w:rsid w:val="00CC0A24"/>
    <w:rsid w:val="00CC0C8D"/>
    <w:rsid w:val="00CC0D8D"/>
    <w:rsid w:val="00CC0F64"/>
    <w:rsid w:val="00CC1BB6"/>
    <w:rsid w:val="00CC1EE4"/>
    <w:rsid w:val="00CC3397"/>
    <w:rsid w:val="00CC3543"/>
    <w:rsid w:val="00CC39CA"/>
    <w:rsid w:val="00CC4454"/>
    <w:rsid w:val="00CC4499"/>
    <w:rsid w:val="00CC7D93"/>
    <w:rsid w:val="00CD0765"/>
    <w:rsid w:val="00CD10A2"/>
    <w:rsid w:val="00CD202A"/>
    <w:rsid w:val="00CD2313"/>
    <w:rsid w:val="00CD3B96"/>
    <w:rsid w:val="00CD3D9F"/>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270"/>
    <w:rsid w:val="00CE394F"/>
    <w:rsid w:val="00CE399A"/>
    <w:rsid w:val="00CE40BB"/>
    <w:rsid w:val="00CE47D2"/>
    <w:rsid w:val="00CE4BC2"/>
    <w:rsid w:val="00CE4EED"/>
    <w:rsid w:val="00CE5542"/>
    <w:rsid w:val="00CE5839"/>
    <w:rsid w:val="00CE6A09"/>
    <w:rsid w:val="00CE6F60"/>
    <w:rsid w:val="00CE6F72"/>
    <w:rsid w:val="00CE79AC"/>
    <w:rsid w:val="00CF0536"/>
    <w:rsid w:val="00CF0D6E"/>
    <w:rsid w:val="00CF10DC"/>
    <w:rsid w:val="00CF1900"/>
    <w:rsid w:val="00CF1D05"/>
    <w:rsid w:val="00CF25A7"/>
    <w:rsid w:val="00CF3067"/>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73F"/>
    <w:rsid w:val="00D03A9D"/>
    <w:rsid w:val="00D03ECC"/>
    <w:rsid w:val="00D04210"/>
    <w:rsid w:val="00D0469A"/>
    <w:rsid w:val="00D04A20"/>
    <w:rsid w:val="00D04D0D"/>
    <w:rsid w:val="00D05150"/>
    <w:rsid w:val="00D05692"/>
    <w:rsid w:val="00D058AA"/>
    <w:rsid w:val="00D05927"/>
    <w:rsid w:val="00D05C91"/>
    <w:rsid w:val="00D0603F"/>
    <w:rsid w:val="00D06049"/>
    <w:rsid w:val="00D060CD"/>
    <w:rsid w:val="00D06208"/>
    <w:rsid w:val="00D0770A"/>
    <w:rsid w:val="00D07C50"/>
    <w:rsid w:val="00D1079E"/>
    <w:rsid w:val="00D10AF8"/>
    <w:rsid w:val="00D11FCA"/>
    <w:rsid w:val="00D120A4"/>
    <w:rsid w:val="00D123BA"/>
    <w:rsid w:val="00D126CB"/>
    <w:rsid w:val="00D128C0"/>
    <w:rsid w:val="00D12F15"/>
    <w:rsid w:val="00D12F20"/>
    <w:rsid w:val="00D1300F"/>
    <w:rsid w:val="00D13342"/>
    <w:rsid w:val="00D1340F"/>
    <w:rsid w:val="00D1380D"/>
    <w:rsid w:val="00D13948"/>
    <w:rsid w:val="00D13A3E"/>
    <w:rsid w:val="00D13E87"/>
    <w:rsid w:val="00D13F59"/>
    <w:rsid w:val="00D15824"/>
    <w:rsid w:val="00D15835"/>
    <w:rsid w:val="00D158F2"/>
    <w:rsid w:val="00D15936"/>
    <w:rsid w:val="00D15948"/>
    <w:rsid w:val="00D16785"/>
    <w:rsid w:val="00D16794"/>
    <w:rsid w:val="00D16BC1"/>
    <w:rsid w:val="00D1787F"/>
    <w:rsid w:val="00D20BA0"/>
    <w:rsid w:val="00D21001"/>
    <w:rsid w:val="00D210A6"/>
    <w:rsid w:val="00D2168F"/>
    <w:rsid w:val="00D21F73"/>
    <w:rsid w:val="00D2329C"/>
    <w:rsid w:val="00D23A07"/>
    <w:rsid w:val="00D23AE2"/>
    <w:rsid w:val="00D25244"/>
    <w:rsid w:val="00D254BB"/>
    <w:rsid w:val="00D254D8"/>
    <w:rsid w:val="00D25ECE"/>
    <w:rsid w:val="00D2644F"/>
    <w:rsid w:val="00D26847"/>
    <w:rsid w:val="00D26CF5"/>
    <w:rsid w:val="00D304ED"/>
    <w:rsid w:val="00D3082D"/>
    <w:rsid w:val="00D30E72"/>
    <w:rsid w:val="00D311F9"/>
    <w:rsid w:val="00D31767"/>
    <w:rsid w:val="00D31F67"/>
    <w:rsid w:val="00D320F2"/>
    <w:rsid w:val="00D32B50"/>
    <w:rsid w:val="00D32E59"/>
    <w:rsid w:val="00D33582"/>
    <w:rsid w:val="00D337C1"/>
    <w:rsid w:val="00D33DE1"/>
    <w:rsid w:val="00D3550F"/>
    <w:rsid w:val="00D36535"/>
    <w:rsid w:val="00D366DD"/>
    <w:rsid w:val="00D37616"/>
    <w:rsid w:val="00D376CE"/>
    <w:rsid w:val="00D37A89"/>
    <w:rsid w:val="00D4027F"/>
    <w:rsid w:val="00D40727"/>
    <w:rsid w:val="00D41A82"/>
    <w:rsid w:val="00D41EA9"/>
    <w:rsid w:val="00D41F8C"/>
    <w:rsid w:val="00D42293"/>
    <w:rsid w:val="00D42F91"/>
    <w:rsid w:val="00D43286"/>
    <w:rsid w:val="00D437F7"/>
    <w:rsid w:val="00D4417D"/>
    <w:rsid w:val="00D444BC"/>
    <w:rsid w:val="00D4450D"/>
    <w:rsid w:val="00D449DB"/>
    <w:rsid w:val="00D46A03"/>
    <w:rsid w:val="00D46EDF"/>
    <w:rsid w:val="00D506F6"/>
    <w:rsid w:val="00D51208"/>
    <w:rsid w:val="00D523F2"/>
    <w:rsid w:val="00D52488"/>
    <w:rsid w:val="00D528BC"/>
    <w:rsid w:val="00D52DF6"/>
    <w:rsid w:val="00D52FF6"/>
    <w:rsid w:val="00D533D0"/>
    <w:rsid w:val="00D53F5C"/>
    <w:rsid w:val="00D543AA"/>
    <w:rsid w:val="00D5443D"/>
    <w:rsid w:val="00D54556"/>
    <w:rsid w:val="00D565E4"/>
    <w:rsid w:val="00D5725F"/>
    <w:rsid w:val="00D573AF"/>
    <w:rsid w:val="00D57FD9"/>
    <w:rsid w:val="00D60CBE"/>
    <w:rsid w:val="00D60E55"/>
    <w:rsid w:val="00D6300E"/>
    <w:rsid w:val="00D632D9"/>
    <w:rsid w:val="00D63D35"/>
    <w:rsid w:val="00D63ED8"/>
    <w:rsid w:val="00D64131"/>
    <w:rsid w:val="00D64747"/>
    <w:rsid w:val="00D6488E"/>
    <w:rsid w:val="00D64DE6"/>
    <w:rsid w:val="00D65930"/>
    <w:rsid w:val="00D67C6B"/>
    <w:rsid w:val="00D70187"/>
    <w:rsid w:val="00D70754"/>
    <w:rsid w:val="00D718EC"/>
    <w:rsid w:val="00D7252F"/>
    <w:rsid w:val="00D72CAD"/>
    <w:rsid w:val="00D72EF7"/>
    <w:rsid w:val="00D7307D"/>
    <w:rsid w:val="00D731EF"/>
    <w:rsid w:val="00D73A47"/>
    <w:rsid w:val="00D744B8"/>
    <w:rsid w:val="00D747DD"/>
    <w:rsid w:val="00D75CE9"/>
    <w:rsid w:val="00D762F6"/>
    <w:rsid w:val="00D766E5"/>
    <w:rsid w:val="00D76864"/>
    <w:rsid w:val="00D77305"/>
    <w:rsid w:val="00D77DD5"/>
    <w:rsid w:val="00D80511"/>
    <w:rsid w:val="00D807AB"/>
    <w:rsid w:val="00D80CF6"/>
    <w:rsid w:val="00D81608"/>
    <w:rsid w:val="00D82418"/>
    <w:rsid w:val="00D82528"/>
    <w:rsid w:val="00D82FD0"/>
    <w:rsid w:val="00D82FDB"/>
    <w:rsid w:val="00D83755"/>
    <w:rsid w:val="00D8418A"/>
    <w:rsid w:val="00D844E4"/>
    <w:rsid w:val="00D8450A"/>
    <w:rsid w:val="00D84DFA"/>
    <w:rsid w:val="00D85C91"/>
    <w:rsid w:val="00D862E7"/>
    <w:rsid w:val="00D86FAF"/>
    <w:rsid w:val="00D86FC6"/>
    <w:rsid w:val="00D8700B"/>
    <w:rsid w:val="00D87294"/>
    <w:rsid w:val="00D87FD6"/>
    <w:rsid w:val="00D90774"/>
    <w:rsid w:val="00D90BD7"/>
    <w:rsid w:val="00D92B4C"/>
    <w:rsid w:val="00D92E80"/>
    <w:rsid w:val="00D931AB"/>
    <w:rsid w:val="00D932F9"/>
    <w:rsid w:val="00D935B6"/>
    <w:rsid w:val="00D93672"/>
    <w:rsid w:val="00D949F2"/>
    <w:rsid w:val="00D95872"/>
    <w:rsid w:val="00D95E87"/>
    <w:rsid w:val="00D95F54"/>
    <w:rsid w:val="00D962AC"/>
    <w:rsid w:val="00D96DF3"/>
    <w:rsid w:val="00DA03F7"/>
    <w:rsid w:val="00DA13FD"/>
    <w:rsid w:val="00DA187E"/>
    <w:rsid w:val="00DA240A"/>
    <w:rsid w:val="00DA26DB"/>
    <w:rsid w:val="00DA3D7D"/>
    <w:rsid w:val="00DA4140"/>
    <w:rsid w:val="00DA4213"/>
    <w:rsid w:val="00DA6F36"/>
    <w:rsid w:val="00DA7920"/>
    <w:rsid w:val="00DB05A1"/>
    <w:rsid w:val="00DB07C3"/>
    <w:rsid w:val="00DB0887"/>
    <w:rsid w:val="00DB123F"/>
    <w:rsid w:val="00DB14F7"/>
    <w:rsid w:val="00DB31C6"/>
    <w:rsid w:val="00DB3EC8"/>
    <w:rsid w:val="00DB4148"/>
    <w:rsid w:val="00DB4203"/>
    <w:rsid w:val="00DB4407"/>
    <w:rsid w:val="00DB480D"/>
    <w:rsid w:val="00DB505F"/>
    <w:rsid w:val="00DB512F"/>
    <w:rsid w:val="00DB66F0"/>
    <w:rsid w:val="00DB6E1D"/>
    <w:rsid w:val="00DB7050"/>
    <w:rsid w:val="00DB75AF"/>
    <w:rsid w:val="00DC0482"/>
    <w:rsid w:val="00DC0A35"/>
    <w:rsid w:val="00DC1101"/>
    <w:rsid w:val="00DC1501"/>
    <w:rsid w:val="00DC1A68"/>
    <w:rsid w:val="00DC1D07"/>
    <w:rsid w:val="00DC1E95"/>
    <w:rsid w:val="00DC229B"/>
    <w:rsid w:val="00DC24D0"/>
    <w:rsid w:val="00DC270C"/>
    <w:rsid w:val="00DC2A54"/>
    <w:rsid w:val="00DC3A5B"/>
    <w:rsid w:val="00DC4024"/>
    <w:rsid w:val="00DC432F"/>
    <w:rsid w:val="00DC457B"/>
    <w:rsid w:val="00DC4E5B"/>
    <w:rsid w:val="00DC532F"/>
    <w:rsid w:val="00DC5578"/>
    <w:rsid w:val="00DC5658"/>
    <w:rsid w:val="00DC66E5"/>
    <w:rsid w:val="00DC6BA2"/>
    <w:rsid w:val="00DC72D8"/>
    <w:rsid w:val="00DC75AC"/>
    <w:rsid w:val="00DC78D5"/>
    <w:rsid w:val="00DC7EEF"/>
    <w:rsid w:val="00DC7F42"/>
    <w:rsid w:val="00DD0675"/>
    <w:rsid w:val="00DD075B"/>
    <w:rsid w:val="00DD0CDA"/>
    <w:rsid w:val="00DD1798"/>
    <w:rsid w:val="00DD1D51"/>
    <w:rsid w:val="00DD1DF1"/>
    <w:rsid w:val="00DD20B3"/>
    <w:rsid w:val="00DD284A"/>
    <w:rsid w:val="00DD2ECD"/>
    <w:rsid w:val="00DD31EA"/>
    <w:rsid w:val="00DD3983"/>
    <w:rsid w:val="00DD3AB3"/>
    <w:rsid w:val="00DD4007"/>
    <w:rsid w:val="00DD41B4"/>
    <w:rsid w:val="00DD4349"/>
    <w:rsid w:val="00DE051E"/>
    <w:rsid w:val="00DE0D94"/>
    <w:rsid w:val="00DE1ECC"/>
    <w:rsid w:val="00DE2853"/>
    <w:rsid w:val="00DE3220"/>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2A4D"/>
    <w:rsid w:val="00DF3B8D"/>
    <w:rsid w:val="00DF3C28"/>
    <w:rsid w:val="00DF3F33"/>
    <w:rsid w:val="00DF4572"/>
    <w:rsid w:val="00DF64D3"/>
    <w:rsid w:val="00DF6D84"/>
    <w:rsid w:val="00DF79BE"/>
    <w:rsid w:val="00DF7BC6"/>
    <w:rsid w:val="00DF7CEF"/>
    <w:rsid w:val="00E003AC"/>
    <w:rsid w:val="00E01766"/>
    <w:rsid w:val="00E02030"/>
    <w:rsid w:val="00E02EDF"/>
    <w:rsid w:val="00E03080"/>
    <w:rsid w:val="00E033F7"/>
    <w:rsid w:val="00E0478F"/>
    <w:rsid w:val="00E0485D"/>
    <w:rsid w:val="00E04FD9"/>
    <w:rsid w:val="00E05B7D"/>
    <w:rsid w:val="00E05BBA"/>
    <w:rsid w:val="00E05FD3"/>
    <w:rsid w:val="00E06DFE"/>
    <w:rsid w:val="00E106C8"/>
    <w:rsid w:val="00E10975"/>
    <w:rsid w:val="00E10A92"/>
    <w:rsid w:val="00E10B8E"/>
    <w:rsid w:val="00E10FD9"/>
    <w:rsid w:val="00E11159"/>
    <w:rsid w:val="00E11816"/>
    <w:rsid w:val="00E11956"/>
    <w:rsid w:val="00E1261F"/>
    <w:rsid w:val="00E1290A"/>
    <w:rsid w:val="00E134DF"/>
    <w:rsid w:val="00E1362E"/>
    <w:rsid w:val="00E14463"/>
    <w:rsid w:val="00E14A16"/>
    <w:rsid w:val="00E1790D"/>
    <w:rsid w:val="00E20444"/>
    <w:rsid w:val="00E20B85"/>
    <w:rsid w:val="00E211DF"/>
    <w:rsid w:val="00E215B7"/>
    <w:rsid w:val="00E215C1"/>
    <w:rsid w:val="00E217CC"/>
    <w:rsid w:val="00E228BD"/>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3007E"/>
    <w:rsid w:val="00E30113"/>
    <w:rsid w:val="00E30DCE"/>
    <w:rsid w:val="00E34747"/>
    <w:rsid w:val="00E35327"/>
    <w:rsid w:val="00E35421"/>
    <w:rsid w:val="00E363F9"/>
    <w:rsid w:val="00E364FD"/>
    <w:rsid w:val="00E36D2C"/>
    <w:rsid w:val="00E37904"/>
    <w:rsid w:val="00E41058"/>
    <w:rsid w:val="00E4105E"/>
    <w:rsid w:val="00E4117C"/>
    <w:rsid w:val="00E411E7"/>
    <w:rsid w:val="00E4186A"/>
    <w:rsid w:val="00E41F7B"/>
    <w:rsid w:val="00E4335A"/>
    <w:rsid w:val="00E434F7"/>
    <w:rsid w:val="00E437D4"/>
    <w:rsid w:val="00E44ACC"/>
    <w:rsid w:val="00E4551C"/>
    <w:rsid w:val="00E45729"/>
    <w:rsid w:val="00E45A73"/>
    <w:rsid w:val="00E4787F"/>
    <w:rsid w:val="00E47BF4"/>
    <w:rsid w:val="00E47CA0"/>
    <w:rsid w:val="00E5079C"/>
    <w:rsid w:val="00E50BF5"/>
    <w:rsid w:val="00E51136"/>
    <w:rsid w:val="00E51CCB"/>
    <w:rsid w:val="00E53074"/>
    <w:rsid w:val="00E53180"/>
    <w:rsid w:val="00E533BC"/>
    <w:rsid w:val="00E5375A"/>
    <w:rsid w:val="00E537FE"/>
    <w:rsid w:val="00E538C9"/>
    <w:rsid w:val="00E542E4"/>
    <w:rsid w:val="00E54A42"/>
    <w:rsid w:val="00E54D13"/>
    <w:rsid w:val="00E553D1"/>
    <w:rsid w:val="00E5559F"/>
    <w:rsid w:val="00E55694"/>
    <w:rsid w:val="00E55D35"/>
    <w:rsid w:val="00E569B3"/>
    <w:rsid w:val="00E570DD"/>
    <w:rsid w:val="00E571B0"/>
    <w:rsid w:val="00E60C9A"/>
    <w:rsid w:val="00E61370"/>
    <w:rsid w:val="00E61929"/>
    <w:rsid w:val="00E61F26"/>
    <w:rsid w:val="00E6245E"/>
    <w:rsid w:val="00E624F9"/>
    <w:rsid w:val="00E65277"/>
    <w:rsid w:val="00E6535D"/>
    <w:rsid w:val="00E655A3"/>
    <w:rsid w:val="00E6560F"/>
    <w:rsid w:val="00E668B4"/>
    <w:rsid w:val="00E66AF1"/>
    <w:rsid w:val="00E676D5"/>
    <w:rsid w:val="00E70347"/>
    <w:rsid w:val="00E716BD"/>
    <w:rsid w:val="00E71A6C"/>
    <w:rsid w:val="00E71C32"/>
    <w:rsid w:val="00E72460"/>
    <w:rsid w:val="00E72B5F"/>
    <w:rsid w:val="00E72F05"/>
    <w:rsid w:val="00E73630"/>
    <w:rsid w:val="00E73BDC"/>
    <w:rsid w:val="00E73FB5"/>
    <w:rsid w:val="00E740DA"/>
    <w:rsid w:val="00E74E47"/>
    <w:rsid w:val="00E75ACC"/>
    <w:rsid w:val="00E76403"/>
    <w:rsid w:val="00E76607"/>
    <w:rsid w:val="00E76835"/>
    <w:rsid w:val="00E76908"/>
    <w:rsid w:val="00E76A0C"/>
    <w:rsid w:val="00E76EF4"/>
    <w:rsid w:val="00E80326"/>
    <w:rsid w:val="00E80431"/>
    <w:rsid w:val="00E8158D"/>
    <w:rsid w:val="00E819CD"/>
    <w:rsid w:val="00E8241C"/>
    <w:rsid w:val="00E82661"/>
    <w:rsid w:val="00E82BDA"/>
    <w:rsid w:val="00E83B03"/>
    <w:rsid w:val="00E83D27"/>
    <w:rsid w:val="00E84D22"/>
    <w:rsid w:val="00E84DFB"/>
    <w:rsid w:val="00E8576A"/>
    <w:rsid w:val="00E85990"/>
    <w:rsid w:val="00E85A0B"/>
    <w:rsid w:val="00E8611B"/>
    <w:rsid w:val="00E86A9D"/>
    <w:rsid w:val="00E870A5"/>
    <w:rsid w:val="00E874C6"/>
    <w:rsid w:val="00E916E8"/>
    <w:rsid w:val="00E91A51"/>
    <w:rsid w:val="00E91D2E"/>
    <w:rsid w:val="00E928DF"/>
    <w:rsid w:val="00E94146"/>
    <w:rsid w:val="00E941EB"/>
    <w:rsid w:val="00E9497D"/>
    <w:rsid w:val="00E94C9F"/>
    <w:rsid w:val="00E96134"/>
    <w:rsid w:val="00E96E11"/>
    <w:rsid w:val="00E9731C"/>
    <w:rsid w:val="00EA037B"/>
    <w:rsid w:val="00EA1A44"/>
    <w:rsid w:val="00EA1B6A"/>
    <w:rsid w:val="00EA1BE2"/>
    <w:rsid w:val="00EA1ED3"/>
    <w:rsid w:val="00EA3503"/>
    <w:rsid w:val="00EA45D4"/>
    <w:rsid w:val="00EA49B5"/>
    <w:rsid w:val="00EA4C54"/>
    <w:rsid w:val="00EA4FA4"/>
    <w:rsid w:val="00EA6405"/>
    <w:rsid w:val="00EA6A23"/>
    <w:rsid w:val="00EA6A6C"/>
    <w:rsid w:val="00EA6D2A"/>
    <w:rsid w:val="00EB0BAC"/>
    <w:rsid w:val="00EB1419"/>
    <w:rsid w:val="00EB1D9B"/>
    <w:rsid w:val="00EB20B1"/>
    <w:rsid w:val="00EB20F3"/>
    <w:rsid w:val="00EB3277"/>
    <w:rsid w:val="00EB38D3"/>
    <w:rsid w:val="00EB45B9"/>
    <w:rsid w:val="00EB45C9"/>
    <w:rsid w:val="00EB4BFE"/>
    <w:rsid w:val="00EB4FBB"/>
    <w:rsid w:val="00EB5A1A"/>
    <w:rsid w:val="00EB607B"/>
    <w:rsid w:val="00EB6A44"/>
    <w:rsid w:val="00EB6D99"/>
    <w:rsid w:val="00EB7569"/>
    <w:rsid w:val="00EC01F1"/>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9B2"/>
    <w:rsid w:val="00ED334D"/>
    <w:rsid w:val="00ED3AEE"/>
    <w:rsid w:val="00ED4631"/>
    <w:rsid w:val="00ED487A"/>
    <w:rsid w:val="00ED4B96"/>
    <w:rsid w:val="00ED4F34"/>
    <w:rsid w:val="00ED521E"/>
    <w:rsid w:val="00ED5748"/>
    <w:rsid w:val="00ED5D7D"/>
    <w:rsid w:val="00ED6450"/>
    <w:rsid w:val="00EE0B85"/>
    <w:rsid w:val="00EE0CBE"/>
    <w:rsid w:val="00EE1513"/>
    <w:rsid w:val="00EE1582"/>
    <w:rsid w:val="00EE1DC0"/>
    <w:rsid w:val="00EE1EB5"/>
    <w:rsid w:val="00EE1EEB"/>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305F"/>
    <w:rsid w:val="00EF32F4"/>
    <w:rsid w:val="00EF3F6A"/>
    <w:rsid w:val="00EF41E8"/>
    <w:rsid w:val="00EF480C"/>
    <w:rsid w:val="00EF4D2E"/>
    <w:rsid w:val="00EF51C9"/>
    <w:rsid w:val="00EF5868"/>
    <w:rsid w:val="00EF5C0B"/>
    <w:rsid w:val="00EF62DF"/>
    <w:rsid w:val="00EF6F8D"/>
    <w:rsid w:val="00EF6FBE"/>
    <w:rsid w:val="00EF70E5"/>
    <w:rsid w:val="00EF76AC"/>
    <w:rsid w:val="00EF7725"/>
    <w:rsid w:val="00F017F1"/>
    <w:rsid w:val="00F02B51"/>
    <w:rsid w:val="00F02B8B"/>
    <w:rsid w:val="00F02C40"/>
    <w:rsid w:val="00F04E17"/>
    <w:rsid w:val="00F0606C"/>
    <w:rsid w:val="00F0682B"/>
    <w:rsid w:val="00F0780E"/>
    <w:rsid w:val="00F07D20"/>
    <w:rsid w:val="00F10526"/>
    <w:rsid w:val="00F11CF4"/>
    <w:rsid w:val="00F11DFE"/>
    <w:rsid w:val="00F121CC"/>
    <w:rsid w:val="00F12363"/>
    <w:rsid w:val="00F127F5"/>
    <w:rsid w:val="00F12936"/>
    <w:rsid w:val="00F12C55"/>
    <w:rsid w:val="00F148AC"/>
    <w:rsid w:val="00F148DF"/>
    <w:rsid w:val="00F151E9"/>
    <w:rsid w:val="00F157A1"/>
    <w:rsid w:val="00F15C99"/>
    <w:rsid w:val="00F164A0"/>
    <w:rsid w:val="00F17440"/>
    <w:rsid w:val="00F17D1E"/>
    <w:rsid w:val="00F206ED"/>
    <w:rsid w:val="00F21A51"/>
    <w:rsid w:val="00F21EEB"/>
    <w:rsid w:val="00F22616"/>
    <w:rsid w:val="00F226E3"/>
    <w:rsid w:val="00F22996"/>
    <w:rsid w:val="00F22C5C"/>
    <w:rsid w:val="00F22DB3"/>
    <w:rsid w:val="00F236B1"/>
    <w:rsid w:val="00F238CF"/>
    <w:rsid w:val="00F2391C"/>
    <w:rsid w:val="00F25574"/>
    <w:rsid w:val="00F26ABD"/>
    <w:rsid w:val="00F270D6"/>
    <w:rsid w:val="00F275DC"/>
    <w:rsid w:val="00F278E8"/>
    <w:rsid w:val="00F27A08"/>
    <w:rsid w:val="00F301AF"/>
    <w:rsid w:val="00F303F1"/>
    <w:rsid w:val="00F313CA"/>
    <w:rsid w:val="00F31592"/>
    <w:rsid w:val="00F3168D"/>
    <w:rsid w:val="00F317BE"/>
    <w:rsid w:val="00F32EC5"/>
    <w:rsid w:val="00F32EDE"/>
    <w:rsid w:val="00F34650"/>
    <w:rsid w:val="00F3482A"/>
    <w:rsid w:val="00F34AE7"/>
    <w:rsid w:val="00F3524A"/>
    <w:rsid w:val="00F36136"/>
    <w:rsid w:val="00F36347"/>
    <w:rsid w:val="00F36F0E"/>
    <w:rsid w:val="00F37028"/>
    <w:rsid w:val="00F37A95"/>
    <w:rsid w:val="00F37C46"/>
    <w:rsid w:val="00F37E7E"/>
    <w:rsid w:val="00F403A5"/>
    <w:rsid w:val="00F40D26"/>
    <w:rsid w:val="00F40E49"/>
    <w:rsid w:val="00F4198B"/>
    <w:rsid w:val="00F4315F"/>
    <w:rsid w:val="00F43259"/>
    <w:rsid w:val="00F43267"/>
    <w:rsid w:val="00F439CA"/>
    <w:rsid w:val="00F446F6"/>
    <w:rsid w:val="00F453EC"/>
    <w:rsid w:val="00F45D00"/>
    <w:rsid w:val="00F45D82"/>
    <w:rsid w:val="00F45F8A"/>
    <w:rsid w:val="00F46076"/>
    <w:rsid w:val="00F46A56"/>
    <w:rsid w:val="00F46D22"/>
    <w:rsid w:val="00F475DA"/>
    <w:rsid w:val="00F47931"/>
    <w:rsid w:val="00F47A4D"/>
    <w:rsid w:val="00F47E30"/>
    <w:rsid w:val="00F47EA5"/>
    <w:rsid w:val="00F510CA"/>
    <w:rsid w:val="00F51DCA"/>
    <w:rsid w:val="00F520D1"/>
    <w:rsid w:val="00F52710"/>
    <w:rsid w:val="00F52CAF"/>
    <w:rsid w:val="00F53134"/>
    <w:rsid w:val="00F5365A"/>
    <w:rsid w:val="00F53736"/>
    <w:rsid w:val="00F54F24"/>
    <w:rsid w:val="00F551B0"/>
    <w:rsid w:val="00F55693"/>
    <w:rsid w:val="00F55DAA"/>
    <w:rsid w:val="00F56365"/>
    <w:rsid w:val="00F56DE1"/>
    <w:rsid w:val="00F56F4F"/>
    <w:rsid w:val="00F57D76"/>
    <w:rsid w:val="00F60935"/>
    <w:rsid w:val="00F623FD"/>
    <w:rsid w:val="00F62CDA"/>
    <w:rsid w:val="00F637B9"/>
    <w:rsid w:val="00F6395C"/>
    <w:rsid w:val="00F64116"/>
    <w:rsid w:val="00F64B22"/>
    <w:rsid w:val="00F64D49"/>
    <w:rsid w:val="00F654F4"/>
    <w:rsid w:val="00F65952"/>
    <w:rsid w:val="00F6608A"/>
    <w:rsid w:val="00F66114"/>
    <w:rsid w:val="00F66682"/>
    <w:rsid w:val="00F66B72"/>
    <w:rsid w:val="00F67533"/>
    <w:rsid w:val="00F67960"/>
    <w:rsid w:val="00F67EFD"/>
    <w:rsid w:val="00F705D4"/>
    <w:rsid w:val="00F71788"/>
    <w:rsid w:val="00F71A08"/>
    <w:rsid w:val="00F7206E"/>
    <w:rsid w:val="00F7217B"/>
    <w:rsid w:val="00F726AF"/>
    <w:rsid w:val="00F729C2"/>
    <w:rsid w:val="00F72BF7"/>
    <w:rsid w:val="00F72FE7"/>
    <w:rsid w:val="00F73500"/>
    <w:rsid w:val="00F740F6"/>
    <w:rsid w:val="00F7414C"/>
    <w:rsid w:val="00F74515"/>
    <w:rsid w:val="00F74567"/>
    <w:rsid w:val="00F74861"/>
    <w:rsid w:val="00F75455"/>
    <w:rsid w:val="00F76421"/>
    <w:rsid w:val="00F80349"/>
    <w:rsid w:val="00F80582"/>
    <w:rsid w:val="00F80CA6"/>
    <w:rsid w:val="00F810F1"/>
    <w:rsid w:val="00F81AF8"/>
    <w:rsid w:val="00F81D81"/>
    <w:rsid w:val="00F829BF"/>
    <w:rsid w:val="00F830FE"/>
    <w:rsid w:val="00F8311E"/>
    <w:rsid w:val="00F84084"/>
    <w:rsid w:val="00F8455E"/>
    <w:rsid w:val="00F84894"/>
    <w:rsid w:val="00F84907"/>
    <w:rsid w:val="00F84C4D"/>
    <w:rsid w:val="00F8617F"/>
    <w:rsid w:val="00F8662B"/>
    <w:rsid w:val="00F86E19"/>
    <w:rsid w:val="00F90916"/>
    <w:rsid w:val="00F90C3E"/>
    <w:rsid w:val="00F90E16"/>
    <w:rsid w:val="00F90EE1"/>
    <w:rsid w:val="00F90F07"/>
    <w:rsid w:val="00F9130B"/>
    <w:rsid w:val="00F91723"/>
    <w:rsid w:val="00F91D98"/>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CAD"/>
    <w:rsid w:val="00F972AB"/>
    <w:rsid w:val="00F97B9C"/>
    <w:rsid w:val="00FA0549"/>
    <w:rsid w:val="00FA15DA"/>
    <w:rsid w:val="00FA1A8F"/>
    <w:rsid w:val="00FA1DB0"/>
    <w:rsid w:val="00FA2977"/>
    <w:rsid w:val="00FA2E78"/>
    <w:rsid w:val="00FA3B3A"/>
    <w:rsid w:val="00FA41DE"/>
    <w:rsid w:val="00FA4BB5"/>
    <w:rsid w:val="00FA57E3"/>
    <w:rsid w:val="00FA5B26"/>
    <w:rsid w:val="00FA7918"/>
    <w:rsid w:val="00FA7C54"/>
    <w:rsid w:val="00FA7E5B"/>
    <w:rsid w:val="00FB0308"/>
    <w:rsid w:val="00FB0B3D"/>
    <w:rsid w:val="00FB1532"/>
    <w:rsid w:val="00FB15F1"/>
    <w:rsid w:val="00FB1B6E"/>
    <w:rsid w:val="00FB2674"/>
    <w:rsid w:val="00FB4200"/>
    <w:rsid w:val="00FB4731"/>
    <w:rsid w:val="00FB4AEB"/>
    <w:rsid w:val="00FB51CC"/>
    <w:rsid w:val="00FB5504"/>
    <w:rsid w:val="00FB5A81"/>
    <w:rsid w:val="00FB5EB8"/>
    <w:rsid w:val="00FB7355"/>
    <w:rsid w:val="00FB79F0"/>
    <w:rsid w:val="00FC0B50"/>
    <w:rsid w:val="00FC0F0B"/>
    <w:rsid w:val="00FC1154"/>
    <w:rsid w:val="00FC1D1B"/>
    <w:rsid w:val="00FC3350"/>
    <w:rsid w:val="00FC352E"/>
    <w:rsid w:val="00FC428F"/>
    <w:rsid w:val="00FC48D2"/>
    <w:rsid w:val="00FC4BEB"/>
    <w:rsid w:val="00FC4F93"/>
    <w:rsid w:val="00FC5AF1"/>
    <w:rsid w:val="00FC6297"/>
    <w:rsid w:val="00FC6622"/>
    <w:rsid w:val="00FC758E"/>
    <w:rsid w:val="00FC7777"/>
    <w:rsid w:val="00FD0BE3"/>
    <w:rsid w:val="00FD1014"/>
    <w:rsid w:val="00FD10A8"/>
    <w:rsid w:val="00FD13A4"/>
    <w:rsid w:val="00FD1B4A"/>
    <w:rsid w:val="00FD269F"/>
    <w:rsid w:val="00FD2C66"/>
    <w:rsid w:val="00FD42A4"/>
    <w:rsid w:val="00FD520B"/>
    <w:rsid w:val="00FD5451"/>
    <w:rsid w:val="00FD55C9"/>
    <w:rsid w:val="00FD569B"/>
    <w:rsid w:val="00FD5761"/>
    <w:rsid w:val="00FD5D34"/>
    <w:rsid w:val="00FD65AB"/>
    <w:rsid w:val="00FD7763"/>
    <w:rsid w:val="00FD7A72"/>
    <w:rsid w:val="00FE0A82"/>
    <w:rsid w:val="00FE156F"/>
    <w:rsid w:val="00FE15CA"/>
    <w:rsid w:val="00FE32D3"/>
    <w:rsid w:val="00FE397E"/>
    <w:rsid w:val="00FE3ECA"/>
    <w:rsid w:val="00FE3EFD"/>
    <w:rsid w:val="00FE4F94"/>
    <w:rsid w:val="00FE5081"/>
    <w:rsid w:val="00FE5960"/>
    <w:rsid w:val="00FE5D17"/>
    <w:rsid w:val="00FE6134"/>
    <w:rsid w:val="00FE67F1"/>
    <w:rsid w:val="00FE6B8D"/>
    <w:rsid w:val="00FE6EB0"/>
    <w:rsid w:val="00FE7DF5"/>
    <w:rsid w:val="00FE7EC4"/>
    <w:rsid w:val="00FF1C0D"/>
    <w:rsid w:val="00FF1ED1"/>
    <w:rsid w:val="00FF22EE"/>
    <w:rsid w:val="00FF2698"/>
    <w:rsid w:val="00FF27FB"/>
    <w:rsid w:val="00FF3DBD"/>
    <w:rsid w:val="00FF4CE0"/>
    <w:rsid w:val="00FF699B"/>
    <w:rsid w:val="00FF7485"/>
    <w:rsid w:val="00FF76A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f6j9Co2KPEtrXBmnt11Cgfu?domain=docs.fcc.gov" TargetMode="External"/><Relationship Id="rId13" Type="http://schemas.openxmlformats.org/officeDocument/2006/relationships/hyperlink" Target="mailto:cramsey@brookspierce.com" TargetMode="External"/><Relationship Id="rId18" Type="http://schemas.openxmlformats.org/officeDocument/2006/relationships/hyperlink" Target="mailto:tnelson@brookspierce.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dkushner@brookspierce.com" TargetMode="External"/><Relationship Id="rId17" Type="http://schemas.openxmlformats.org/officeDocument/2006/relationships/hyperlink" Target="mailto:bdavis@brookspierce.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spainhour@brookspierc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rathen@brookspierce.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jambrose@brookspierce.com" TargetMode="External"/><Relationship Id="rId23" Type="http://schemas.openxmlformats.org/officeDocument/2006/relationships/footer" Target="footer2.xml"/><Relationship Id="rId10" Type="http://schemas.openxmlformats.org/officeDocument/2006/relationships/hyperlink" Target="mailto:mprak@brookspierce.com" TargetMode="External"/><Relationship Id="rId19" Type="http://schemas.openxmlformats.org/officeDocument/2006/relationships/hyperlink" Target="mailto:pcross@brookspierce.com" TargetMode="External"/><Relationship Id="rId4" Type="http://schemas.openxmlformats.org/officeDocument/2006/relationships/settings" Target="settings.xml"/><Relationship Id="rId9" Type="http://schemas.openxmlformats.org/officeDocument/2006/relationships/hyperlink" Target="https://docs.fcc.gov/public/attachments/DOC-365684A1.pdf" TargetMode="External"/><Relationship Id="rId14" Type="http://schemas.openxmlformats.org/officeDocument/2006/relationships/hyperlink" Target="mailto:shartzell@brookspierce.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BDEA9-332C-41CE-BD28-83E7703B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2020-07-30T18:21:00Z</cp:lastPrinted>
  <dcterms:created xsi:type="dcterms:W3CDTF">2020-07-30T18:21:00Z</dcterms:created>
  <dcterms:modified xsi:type="dcterms:W3CDTF">2020-07-30T18:21:00Z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